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EA" w:rsidRDefault="0037564E">
      <w:pPr>
        <w:jc w:val="center"/>
        <w:rPr>
          <w:rFonts w:ascii="Times New Roman" w:eastAsia="黑体" w:hAnsi="Times New Roman" w:cs="Times New Roman"/>
          <w:color w:val="000000" w:themeColor="text1"/>
          <w:sz w:val="36"/>
          <w:szCs w:val="36"/>
        </w:rPr>
      </w:pPr>
      <w:bookmarkStart w:id="0" w:name="_GoBack"/>
      <w:bookmarkEnd w:id="0"/>
      <w:r>
        <w:rPr>
          <w:rFonts w:ascii="Times New Roman" w:eastAsia="黑体" w:hAnsi="Times New Roman" w:cs="Times New Roman"/>
          <w:color w:val="000000" w:themeColor="text1"/>
          <w:sz w:val="36"/>
          <w:szCs w:val="36"/>
        </w:rPr>
        <w:t>第十八届全国高校土地资源管理院长（系主任）联席会暨</w:t>
      </w:r>
      <w:r>
        <w:rPr>
          <w:rFonts w:ascii="Times New Roman" w:eastAsia="黑体" w:hAnsi="Times New Roman" w:cs="Times New Roman"/>
          <w:color w:val="000000" w:themeColor="text1"/>
          <w:sz w:val="36"/>
          <w:szCs w:val="36"/>
        </w:rPr>
        <w:t xml:space="preserve">2019 </w:t>
      </w:r>
      <w:r>
        <w:rPr>
          <w:rFonts w:ascii="Times New Roman" w:eastAsia="黑体" w:hAnsi="Times New Roman" w:cs="Times New Roman"/>
          <w:color w:val="000000" w:themeColor="text1"/>
          <w:sz w:val="36"/>
          <w:szCs w:val="36"/>
        </w:rPr>
        <w:t>年中国土地科学论坛会议通知</w:t>
      </w:r>
    </w:p>
    <w:p w:rsidR="006D22EA" w:rsidRDefault="0037564E">
      <w:pPr>
        <w:jc w:val="center"/>
        <w:rPr>
          <w:rFonts w:ascii="Times New Roman" w:eastAsia="黑体" w:hAnsi="Times New Roman" w:cs="Times New Roman"/>
          <w:color w:val="000000" w:themeColor="text1"/>
          <w:sz w:val="36"/>
        </w:rPr>
      </w:pPr>
      <w:r>
        <w:rPr>
          <w:rFonts w:ascii="Times New Roman" w:eastAsia="黑体" w:hAnsi="Times New Roman" w:cs="Times New Roman"/>
          <w:color w:val="000000" w:themeColor="text1"/>
          <w:sz w:val="36"/>
        </w:rPr>
        <w:t>（第一轮）</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党的十九大报告确定的自然资源统一管理</w:t>
      </w:r>
      <w:r>
        <w:rPr>
          <w:rFonts w:ascii="Times New Roman" w:eastAsia="仿宋" w:hAnsi="Times New Roman" w:cs="Times New Roman"/>
          <w:color w:val="000000" w:themeColor="text1"/>
          <w:sz w:val="24"/>
        </w:rPr>
        <w:t>是改善生态环境</w:t>
      </w:r>
      <w:r>
        <w:rPr>
          <w:rFonts w:ascii="Times New Roman" w:eastAsia="仿宋" w:hAnsi="Times New Roman" w:cs="Times New Roman" w:hint="eastAsia"/>
          <w:color w:val="000000" w:themeColor="text1"/>
          <w:sz w:val="24"/>
        </w:rPr>
        <w:t>、加强生态文明建设的重要抓手，自然资源管理与生态修复有机协调是实现我国空间治理体系现代化和生态文明建设的必然要求。在新时代生态文明建设</w:t>
      </w:r>
      <w:r>
        <w:rPr>
          <w:rFonts w:ascii="Times New Roman" w:eastAsia="仿宋" w:hAnsi="Times New Roman" w:cs="Times New Roman"/>
          <w:color w:val="000000" w:themeColor="text1"/>
          <w:sz w:val="24"/>
        </w:rPr>
        <w:t>背景下，</w:t>
      </w:r>
      <w:r>
        <w:rPr>
          <w:rFonts w:ascii="Times New Roman" w:eastAsia="仿宋" w:hAnsi="Times New Roman" w:cs="Times New Roman" w:hint="eastAsia"/>
          <w:color w:val="000000" w:themeColor="text1"/>
          <w:sz w:val="24"/>
        </w:rPr>
        <w:t>坚持自然资源统筹管理，强化自然资源红线管控，构建生态修复长效机制，实现地矿山水林田湖草海的系统保护和治理，成为当前</w:t>
      </w:r>
      <w:r>
        <w:rPr>
          <w:rFonts w:ascii="Times New Roman" w:eastAsia="仿宋" w:hAnsi="Times New Roman" w:cs="Times New Roman"/>
          <w:color w:val="000000" w:themeColor="text1"/>
          <w:sz w:val="24"/>
        </w:rPr>
        <w:t>社会经济转型发展和</w:t>
      </w:r>
      <w:r>
        <w:rPr>
          <w:rFonts w:ascii="Times New Roman" w:eastAsia="仿宋" w:hAnsi="Times New Roman" w:cs="Times New Roman" w:hint="eastAsia"/>
          <w:color w:val="000000" w:themeColor="text1"/>
          <w:sz w:val="24"/>
        </w:rPr>
        <w:t>机制</w:t>
      </w:r>
      <w:r>
        <w:rPr>
          <w:rFonts w:ascii="Times New Roman" w:eastAsia="仿宋" w:hAnsi="Times New Roman" w:cs="Times New Roman"/>
          <w:color w:val="000000" w:themeColor="text1"/>
          <w:sz w:val="24"/>
        </w:rPr>
        <w:t>创新的重大战略部署</w:t>
      </w:r>
      <w:r>
        <w:rPr>
          <w:rFonts w:ascii="Times New Roman" w:eastAsia="仿宋" w:hAnsi="Times New Roman" w:cs="Times New Roman" w:hint="eastAsia"/>
          <w:color w:val="000000" w:themeColor="text1"/>
          <w:sz w:val="24"/>
        </w:rPr>
        <w:t>，</w:t>
      </w:r>
      <w:r>
        <w:rPr>
          <w:rFonts w:ascii="Times New Roman" w:eastAsia="仿宋" w:hAnsi="Times New Roman" w:cs="Times New Roman"/>
          <w:color w:val="000000" w:themeColor="text1"/>
          <w:sz w:val="24"/>
        </w:rPr>
        <w:t>也为</w:t>
      </w:r>
      <w:r>
        <w:rPr>
          <w:rFonts w:ascii="Times New Roman" w:eastAsia="仿宋" w:hAnsi="Times New Roman" w:cs="Times New Roman" w:hint="eastAsia"/>
          <w:color w:val="000000" w:themeColor="text1"/>
          <w:sz w:val="24"/>
        </w:rPr>
        <w:t>推动</w:t>
      </w:r>
      <w:r>
        <w:rPr>
          <w:rFonts w:ascii="Times New Roman" w:eastAsia="仿宋" w:hAnsi="Times New Roman" w:cs="Times New Roman"/>
          <w:color w:val="000000" w:themeColor="text1"/>
          <w:sz w:val="24"/>
        </w:rPr>
        <w:t>土地学科发展</w:t>
      </w:r>
      <w:r>
        <w:rPr>
          <w:rFonts w:ascii="Times New Roman" w:eastAsia="仿宋" w:hAnsi="Times New Roman" w:cs="Times New Roman" w:hint="eastAsia"/>
          <w:color w:val="000000" w:themeColor="text1"/>
          <w:sz w:val="24"/>
        </w:rPr>
        <w:t>提供</w:t>
      </w:r>
      <w:r>
        <w:rPr>
          <w:rFonts w:ascii="Times New Roman" w:eastAsia="仿宋" w:hAnsi="Times New Roman" w:cs="Times New Roman"/>
          <w:color w:val="000000" w:themeColor="text1"/>
          <w:sz w:val="24"/>
        </w:rPr>
        <w:t>了前所未有的机遇。</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以“自然资源管理与生态文明建设”为主题的第十八届全国高校土地资源管理院长（系主任）联席会暨</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年中国土地科学论坛，定于</w:t>
      </w:r>
      <w:r>
        <w:rPr>
          <w:rFonts w:ascii="Times New Roman" w:eastAsia="仿宋" w:hAnsi="Times New Roman" w:cs="Times New Roman" w:hint="eastAsia"/>
          <w:color w:val="000000" w:themeColor="text1"/>
          <w:sz w:val="24"/>
        </w:rPr>
        <w:t>2019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11-13</w:t>
      </w:r>
      <w:r>
        <w:rPr>
          <w:rFonts w:ascii="Times New Roman" w:eastAsia="仿宋" w:hAnsi="Times New Roman" w:cs="Times New Roman" w:hint="eastAsia"/>
          <w:color w:val="000000" w:themeColor="text1"/>
          <w:sz w:val="24"/>
        </w:rPr>
        <w:t>日在中国矿业大学举行。诚挚邀请自然资源管理部门、全国高校土地资源管理院长（系主任）以及从事土地资源管理教学科研专家学者莅临论坛，共同推动我国土地科学与自然资源管理事业蓬勃发展，衷心欢迎各界专家学者、研究生、工程技术人员以及实践人士等积极参与和投稿。</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本届论坛将围绕论坛主题，通过主题报告、院长论坛、分论坛等交流讨论形式展开，会议有关事宜如下：</w:t>
      </w:r>
    </w:p>
    <w:p w:rsidR="006D22EA" w:rsidRDefault="0037564E">
      <w:pPr>
        <w:spacing w:line="360" w:lineRule="auto"/>
        <w:rPr>
          <w:rFonts w:ascii="黑体" w:eastAsia="黑体" w:hAnsi="黑体" w:cs="Times New Roman"/>
          <w:b/>
          <w:bCs/>
          <w:color w:val="000000" w:themeColor="text1"/>
          <w:sz w:val="24"/>
        </w:rPr>
      </w:pPr>
      <w:r>
        <w:rPr>
          <w:rFonts w:ascii="黑体" w:eastAsia="黑体" w:hAnsi="黑体" w:cs="Times New Roman" w:hint="eastAsia"/>
          <w:b/>
          <w:bCs/>
          <w:color w:val="000000" w:themeColor="text1"/>
          <w:sz w:val="24"/>
        </w:rPr>
        <w:t>一</w:t>
      </w:r>
      <w:r>
        <w:rPr>
          <w:rFonts w:ascii="黑体" w:eastAsia="黑体" w:hAnsi="黑体" w:cs="Times New Roman"/>
          <w:b/>
          <w:bCs/>
          <w:color w:val="000000" w:themeColor="text1"/>
          <w:sz w:val="24"/>
        </w:rPr>
        <w:t>、</w:t>
      </w:r>
      <w:r>
        <w:rPr>
          <w:rFonts w:ascii="黑体" w:eastAsia="黑体" w:hAnsi="黑体" w:cs="Times New Roman" w:hint="eastAsia"/>
          <w:b/>
          <w:bCs/>
          <w:color w:val="000000" w:themeColor="text1"/>
          <w:sz w:val="24"/>
        </w:rPr>
        <w:t>会议</w:t>
      </w:r>
      <w:r>
        <w:rPr>
          <w:rFonts w:ascii="黑体" w:eastAsia="黑体" w:hAnsi="黑体" w:cs="Times New Roman"/>
          <w:b/>
          <w:bCs/>
          <w:color w:val="000000" w:themeColor="text1"/>
          <w:sz w:val="24"/>
        </w:rPr>
        <w:t>主题与议题</w:t>
      </w:r>
    </w:p>
    <w:p w:rsidR="006D22EA" w:rsidRDefault="0037564E" w:rsidP="0037564E">
      <w:pPr>
        <w:spacing w:line="440" w:lineRule="exact"/>
        <w:ind w:firstLineChars="200" w:firstLine="482"/>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w:t>
      </w:r>
      <w:r>
        <w:rPr>
          <w:rFonts w:ascii="宋体" w:eastAsia="宋体" w:hAnsi="宋体" w:cs="宋体" w:hint="eastAsia"/>
          <w:b/>
          <w:color w:val="000000" w:themeColor="text1"/>
          <w:sz w:val="24"/>
        </w:rPr>
        <w:t>一</w:t>
      </w:r>
      <w:r>
        <w:rPr>
          <w:rFonts w:ascii="Times New Roman" w:eastAsia="仿宋" w:hAnsi="Times New Roman" w:cs="Times New Roman" w:hint="eastAsia"/>
          <w:b/>
          <w:color w:val="000000" w:themeColor="text1"/>
          <w:sz w:val="24"/>
        </w:rPr>
        <w:t>）土地论坛主题</w:t>
      </w:r>
      <w:r>
        <w:rPr>
          <w:rFonts w:ascii="Times New Roman" w:eastAsia="仿宋" w:hAnsi="Times New Roman" w:cs="Times New Roman"/>
          <w:b/>
          <w:color w:val="000000" w:themeColor="text1"/>
          <w:sz w:val="24"/>
        </w:rPr>
        <w:t>：</w:t>
      </w:r>
      <w:r>
        <w:rPr>
          <w:rFonts w:ascii="Times New Roman" w:eastAsia="仿宋" w:hAnsi="Times New Roman" w:cs="Times New Roman" w:hint="eastAsia"/>
          <w:b/>
          <w:color w:val="000000" w:themeColor="text1"/>
          <w:sz w:val="24"/>
        </w:rPr>
        <w:t>自然资源管理与生态文明建设</w:t>
      </w:r>
    </w:p>
    <w:p w:rsidR="006D22EA" w:rsidRDefault="0037564E" w:rsidP="0037564E">
      <w:pPr>
        <w:spacing w:line="440" w:lineRule="exact"/>
        <w:ind w:firstLineChars="200" w:firstLine="482"/>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议题</w:t>
      </w:r>
      <w:r>
        <w:rPr>
          <w:rFonts w:ascii="Times New Roman" w:eastAsia="仿宋" w:hAnsi="Times New Roman" w:cs="Times New Roman"/>
          <w:b/>
          <w:color w:val="000000" w:themeColor="text1"/>
          <w:sz w:val="24"/>
        </w:rPr>
        <w:t>：</w:t>
      </w:r>
    </w:p>
    <w:p w:rsidR="006D22EA" w:rsidRDefault="0037564E">
      <w:pPr>
        <w:pStyle w:val="ae"/>
        <w:numPr>
          <w:ilvl w:val="0"/>
          <w:numId w:val="1"/>
        </w:numPr>
        <w:spacing w:line="440" w:lineRule="exact"/>
        <w:ind w:firstLineChars="0"/>
        <w:rPr>
          <w:rFonts w:ascii="宋体" w:eastAsia="宋体" w:hAnsi="宋体" w:cs="宋体"/>
          <w:color w:val="000000" w:themeColor="text1"/>
          <w:sz w:val="24"/>
        </w:rPr>
      </w:pPr>
      <w:r>
        <w:rPr>
          <w:rFonts w:ascii="宋体" w:eastAsia="宋体" w:hAnsi="宋体" w:cs="宋体" w:hint="eastAsia"/>
          <w:color w:val="000000" w:themeColor="text1"/>
          <w:sz w:val="24"/>
        </w:rPr>
        <w:t>新时代国土空间规划与自然资源管理</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自然生态空间管制与国土生态安全</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自然资源优化配置与新型人地关系</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土地资源生态管控与高质量发展</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城市群生态修复与生态安全格局</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土地资源可持续发展与制度创新</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典型地区土壤污染防治及场地修复</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生态脆弱区土地系统恢复与治理</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矿区土地复垦与生态修复</w:t>
      </w:r>
    </w:p>
    <w:p w:rsidR="006D22EA" w:rsidRDefault="0037564E">
      <w:pPr>
        <w:pStyle w:val="ae"/>
        <w:numPr>
          <w:ilvl w:val="0"/>
          <w:numId w:val="1"/>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土地大数据及科学技术创新与应用</w:t>
      </w:r>
    </w:p>
    <w:p w:rsidR="006D22EA" w:rsidRDefault="0037564E" w:rsidP="0037564E">
      <w:pPr>
        <w:spacing w:line="440" w:lineRule="exact"/>
        <w:ind w:firstLineChars="200" w:firstLine="482"/>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lastRenderedPageBreak/>
        <w:t>（二）院长论坛主题：新时代土地资源管理专业与学科建设</w:t>
      </w:r>
    </w:p>
    <w:p w:rsidR="006D22EA" w:rsidRDefault="0037564E" w:rsidP="0037564E">
      <w:pPr>
        <w:spacing w:line="440" w:lineRule="exact"/>
        <w:ind w:firstLineChars="200" w:firstLine="482"/>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议题：</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土地资源管理新工科建设</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土地资源管理专业培养方案研讨</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土地资源管理专业核心课程体系建设</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土地资源管理专业实践环节设计与实施</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土地资源管理专业毕业就业渠道创新</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土地资源管理专业大赛设计与谋划</w:t>
      </w:r>
    </w:p>
    <w:p w:rsidR="006D22EA" w:rsidRDefault="0037564E">
      <w:pPr>
        <w:pStyle w:val="ae"/>
        <w:numPr>
          <w:ilvl w:val="0"/>
          <w:numId w:val="2"/>
        </w:numPr>
        <w:spacing w:line="440" w:lineRule="exact"/>
        <w:ind w:firstLineChars="0"/>
        <w:rPr>
          <w:rFonts w:ascii="Times New Roman" w:eastAsia="仿宋" w:hAnsi="Times New Roman" w:cs="Times New Roman"/>
          <w:color w:val="000000" w:themeColor="text1"/>
          <w:sz w:val="24"/>
        </w:rPr>
      </w:pPr>
      <w:r>
        <w:rPr>
          <w:rFonts w:ascii="宋体" w:eastAsia="宋体" w:hAnsi="宋体" w:cs="宋体" w:hint="eastAsia"/>
          <w:color w:val="000000" w:themeColor="text1"/>
          <w:sz w:val="24"/>
        </w:rPr>
        <w:t>自然资源统一管理背景下的土地资源管理学科建设</w:t>
      </w:r>
    </w:p>
    <w:p w:rsidR="006D22EA" w:rsidRDefault="0037564E">
      <w:pPr>
        <w:spacing w:line="360" w:lineRule="auto"/>
        <w:rPr>
          <w:rFonts w:ascii="黑体" w:eastAsia="黑体" w:hAnsi="黑体" w:cs="Times New Roman"/>
          <w:b/>
          <w:bCs/>
          <w:color w:val="000000" w:themeColor="text1"/>
          <w:sz w:val="24"/>
        </w:rPr>
      </w:pPr>
      <w:r>
        <w:rPr>
          <w:rFonts w:ascii="黑体" w:eastAsia="黑体" w:hAnsi="黑体" w:cs="Times New Roman" w:hint="eastAsia"/>
          <w:b/>
          <w:bCs/>
          <w:color w:val="000000" w:themeColor="text1"/>
          <w:sz w:val="24"/>
        </w:rPr>
        <w:t>二</w:t>
      </w:r>
      <w:r>
        <w:rPr>
          <w:rFonts w:ascii="黑体" w:eastAsia="黑体" w:hAnsi="黑体" w:cs="Times New Roman"/>
          <w:b/>
          <w:bCs/>
          <w:color w:val="000000" w:themeColor="text1"/>
          <w:sz w:val="24"/>
        </w:rPr>
        <w:t>、</w:t>
      </w:r>
      <w:r>
        <w:rPr>
          <w:rFonts w:ascii="黑体" w:eastAsia="黑体" w:hAnsi="黑体" w:cs="Times New Roman" w:hint="eastAsia"/>
          <w:b/>
          <w:bCs/>
          <w:color w:val="000000" w:themeColor="text1"/>
          <w:sz w:val="24"/>
        </w:rPr>
        <w:t>会议时间、地点及主要议程</w:t>
      </w:r>
    </w:p>
    <w:p w:rsidR="006D22EA" w:rsidRDefault="0037564E" w:rsidP="0037564E">
      <w:pPr>
        <w:spacing w:line="360" w:lineRule="auto"/>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报到时间：</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11</w:t>
      </w:r>
      <w:r>
        <w:rPr>
          <w:rFonts w:ascii="Times New Roman" w:eastAsia="仿宋" w:hAnsi="Times New Roman" w:cs="Times New Roman" w:hint="eastAsia"/>
          <w:color w:val="000000" w:themeColor="text1"/>
          <w:sz w:val="24"/>
        </w:rPr>
        <w:t>日</w:t>
      </w:r>
    </w:p>
    <w:p w:rsidR="006D22EA" w:rsidRDefault="0037564E" w:rsidP="0037564E">
      <w:pPr>
        <w:spacing w:line="360" w:lineRule="auto"/>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会议时间：</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12</w:t>
      </w:r>
      <w:r>
        <w:rPr>
          <w:rFonts w:ascii="Times New Roman" w:eastAsia="仿宋" w:hAnsi="Times New Roman" w:cs="Times New Roman" w:hint="eastAsia"/>
          <w:color w:val="000000" w:themeColor="text1"/>
          <w:sz w:val="24"/>
        </w:rPr>
        <w:t>—</w:t>
      </w:r>
      <w:r>
        <w:rPr>
          <w:rFonts w:ascii="Times New Roman" w:eastAsia="仿宋" w:hAnsi="Times New Roman" w:cs="Times New Roman" w:hint="eastAsia"/>
          <w:color w:val="000000" w:themeColor="text1"/>
          <w:sz w:val="24"/>
        </w:rPr>
        <w:t>13</w:t>
      </w:r>
      <w:r>
        <w:rPr>
          <w:rFonts w:ascii="Times New Roman" w:eastAsia="仿宋" w:hAnsi="Times New Roman" w:cs="Times New Roman" w:hint="eastAsia"/>
          <w:color w:val="000000" w:themeColor="text1"/>
          <w:sz w:val="24"/>
        </w:rPr>
        <w:t>日</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会议地点：中国矿业大学</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主要日程：</w:t>
      </w:r>
    </w:p>
    <w:tbl>
      <w:tblPr>
        <w:tblStyle w:val="aa"/>
        <w:tblW w:w="8522" w:type="dxa"/>
        <w:jc w:val="center"/>
        <w:tblLayout w:type="fixed"/>
        <w:tblLook w:val="04A0"/>
      </w:tblPr>
      <w:tblGrid>
        <w:gridCol w:w="2737"/>
        <w:gridCol w:w="5785"/>
      </w:tblGrid>
      <w:tr w:rsidR="006D22EA">
        <w:trPr>
          <w:trHeight w:val="510"/>
          <w:jc w:val="center"/>
        </w:trPr>
        <w:tc>
          <w:tcPr>
            <w:tcW w:w="2737" w:type="dxa"/>
            <w:vMerge w:val="restart"/>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11</w:t>
            </w:r>
            <w:r>
              <w:rPr>
                <w:rFonts w:ascii="Times New Roman" w:eastAsia="仿宋" w:hAnsi="Times New Roman" w:cs="Times New Roman" w:hint="eastAsia"/>
                <w:color w:val="000000" w:themeColor="text1"/>
                <w:sz w:val="24"/>
              </w:rPr>
              <w:t>日</w:t>
            </w: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全天报到注册</w:t>
            </w:r>
          </w:p>
        </w:tc>
      </w:tr>
      <w:tr w:rsidR="006D22EA">
        <w:trPr>
          <w:trHeight w:val="510"/>
          <w:jc w:val="center"/>
        </w:trPr>
        <w:tc>
          <w:tcPr>
            <w:tcW w:w="2737" w:type="dxa"/>
            <w:vMerge/>
            <w:vAlign w:val="center"/>
          </w:tcPr>
          <w:p w:rsidR="006D22EA" w:rsidRDefault="006D22EA">
            <w:pPr>
              <w:rPr>
                <w:rFonts w:ascii="Times New Roman" w:eastAsia="仿宋" w:hAnsi="Times New Roman" w:cs="Times New Roman"/>
                <w:color w:val="000000" w:themeColor="text1"/>
                <w:sz w:val="24"/>
              </w:rPr>
            </w:pP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下午院长（系主任）论坛</w:t>
            </w:r>
          </w:p>
        </w:tc>
      </w:tr>
      <w:tr w:rsidR="006D22EA">
        <w:trPr>
          <w:trHeight w:val="510"/>
          <w:jc w:val="center"/>
        </w:trPr>
        <w:tc>
          <w:tcPr>
            <w:tcW w:w="2737" w:type="dxa"/>
            <w:vMerge/>
            <w:vAlign w:val="center"/>
          </w:tcPr>
          <w:p w:rsidR="006D22EA" w:rsidRDefault="006D22EA">
            <w:pPr>
              <w:rPr>
                <w:rFonts w:ascii="Times New Roman" w:eastAsia="仿宋" w:hAnsi="Times New Roman" w:cs="Times New Roman"/>
                <w:color w:val="000000" w:themeColor="text1"/>
                <w:sz w:val="24"/>
              </w:rPr>
            </w:pP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晚上研究生论坛</w:t>
            </w:r>
          </w:p>
        </w:tc>
      </w:tr>
      <w:tr w:rsidR="006D22EA">
        <w:trPr>
          <w:trHeight w:val="510"/>
          <w:jc w:val="center"/>
        </w:trPr>
        <w:tc>
          <w:tcPr>
            <w:tcW w:w="2737"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12</w:t>
            </w:r>
            <w:r>
              <w:rPr>
                <w:rFonts w:ascii="Times New Roman" w:eastAsia="仿宋" w:hAnsi="Times New Roman" w:cs="Times New Roman" w:hint="eastAsia"/>
                <w:color w:val="000000" w:themeColor="text1"/>
                <w:sz w:val="24"/>
              </w:rPr>
              <w:t>日上午</w:t>
            </w: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开幕式、大会主旨报告</w:t>
            </w:r>
          </w:p>
        </w:tc>
      </w:tr>
      <w:tr w:rsidR="006D22EA">
        <w:trPr>
          <w:trHeight w:val="510"/>
          <w:jc w:val="center"/>
        </w:trPr>
        <w:tc>
          <w:tcPr>
            <w:tcW w:w="2737"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12</w:t>
            </w:r>
            <w:r>
              <w:rPr>
                <w:rFonts w:ascii="Times New Roman" w:eastAsia="仿宋" w:hAnsi="Times New Roman" w:cs="Times New Roman" w:hint="eastAsia"/>
                <w:color w:val="000000" w:themeColor="text1"/>
                <w:sz w:val="24"/>
              </w:rPr>
              <w:t>日下午</w:t>
            </w: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分会场研讨交流</w:t>
            </w:r>
            <w:r>
              <w:rPr>
                <w:rFonts w:ascii="宋体" w:eastAsia="宋体" w:hAnsi="宋体" w:cs="宋体" w:hint="eastAsia"/>
                <w:color w:val="000000" w:themeColor="text1"/>
                <w:sz w:val="24"/>
              </w:rPr>
              <w:t>与</w:t>
            </w:r>
            <w:r>
              <w:rPr>
                <w:rFonts w:ascii="Times New Roman" w:eastAsia="仿宋" w:hAnsi="Times New Roman" w:cs="Times New Roman" w:hint="eastAsia"/>
                <w:color w:val="000000" w:themeColor="text1"/>
                <w:sz w:val="24"/>
              </w:rPr>
              <w:t>闭幕式</w:t>
            </w:r>
          </w:p>
        </w:tc>
      </w:tr>
      <w:tr w:rsidR="006D22EA">
        <w:trPr>
          <w:trHeight w:val="510"/>
          <w:jc w:val="center"/>
        </w:trPr>
        <w:tc>
          <w:tcPr>
            <w:tcW w:w="2737"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13</w:t>
            </w:r>
            <w:r>
              <w:rPr>
                <w:rFonts w:ascii="Times New Roman" w:eastAsia="仿宋" w:hAnsi="Times New Roman" w:cs="Times New Roman" w:hint="eastAsia"/>
                <w:color w:val="000000" w:themeColor="text1"/>
                <w:sz w:val="24"/>
              </w:rPr>
              <w:t>日上午</w:t>
            </w: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与会代表参观</w:t>
            </w:r>
            <w:r>
              <w:rPr>
                <w:rFonts w:ascii="宋体" w:eastAsia="宋体" w:hAnsi="宋体" w:cs="宋体" w:hint="eastAsia"/>
                <w:color w:val="000000" w:themeColor="text1"/>
                <w:sz w:val="24"/>
              </w:rPr>
              <w:t>考察</w:t>
            </w:r>
          </w:p>
        </w:tc>
      </w:tr>
      <w:tr w:rsidR="006D22EA">
        <w:trPr>
          <w:trHeight w:val="510"/>
          <w:jc w:val="center"/>
        </w:trPr>
        <w:tc>
          <w:tcPr>
            <w:tcW w:w="2737"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13</w:t>
            </w:r>
            <w:r>
              <w:rPr>
                <w:rFonts w:ascii="Times New Roman" w:eastAsia="仿宋" w:hAnsi="Times New Roman" w:cs="Times New Roman" w:hint="eastAsia"/>
                <w:color w:val="000000" w:themeColor="text1"/>
                <w:sz w:val="24"/>
              </w:rPr>
              <w:t>日</w:t>
            </w:r>
            <w:r>
              <w:rPr>
                <w:rFonts w:ascii="仿宋" w:eastAsia="仿宋" w:hAnsi="仿宋" w:cs="仿宋" w:hint="eastAsia"/>
                <w:color w:val="000000" w:themeColor="text1"/>
                <w:sz w:val="24"/>
              </w:rPr>
              <w:t>下午</w:t>
            </w:r>
          </w:p>
        </w:tc>
        <w:tc>
          <w:tcPr>
            <w:tcW w:w="5785" w:type="dxa"/>
            <w:vAlign w:val="center"/>
          </w:tcPr>
          <w:p w:rsidR="006D22EA" w:rsidRDefault="0037564E">
            <w:pP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离会</w:t>
            </w:r>
          </w:p>
        </w:tc>
      </w:tr>
    </w:tbl>
    <w:p w:rsidR="006D22EA" w:rsidRDefault="006D22EA">
      <w:pPr>
        <w:spacing w:line="360" w:lineRule="auto"/>
        <w:rPr>
          <w:rFonts w:ascii="黑体" w:eastAsia="黑体" w:hAnsi="黑体" w:cs="Times New Roman"/>
          <w:b/>
          <w:bCs/>
          <w:color w:val="000000" w:themeColor="text1"/>
          <w:sz w:val="24"/>
        </w:rPr>
      </w:pPr>
    </w:p>
    <w:p w:rsidR="006D22EA" w:rsidRDefault="0037564E">
      <w:pPr>
        <w:spacing w:line="360" w:lineRule="auto"/>
        <w:rPr>
          <w:rFonts w:ascii="黑体" w:eastAsia="黑体" w:hAnsi="黑体" w:cs="Times New Roman"/>
          <w:b/>
          <w:bCs/>
          <w:color w:val="000000" w:themeColor="text1"/>
          <w:sz w:val="24"/>
        </w:rPr>
      </w:pPr>
      <w:r>
        <w:rPr>
          <w:rFonts w:ascii="黑体" w:eastAsia="黑体" w:hAnsi="黑体" w:cs="Times New Roman" w:hint="eastAsia"/>
          <w:b/>
          <w:bCs/>
          <w:color w:val="000000" w:themeColor="text1"/>
          <w:sz w:val="24"/>
        </w:rPr>
        <w:t>三、主办与承办单位</w:t>
      </w:r>
    </w:p>
    <w:p w:rsidR="006D22EA" w:rsidRDefault="0037564E" w:rsidP="0037564E">
      <w:pPr>
        <w:spacing w:line="440" w:lineRule="exact"/>
        <w:ind w:firstLineChars="200" w:firstLine="482"/>
        <w:rPr>
          <w:rFonts w:ascii="Times New Roman" w:eastAsia="仿宋" w:hAnsi="Times New Roman" w:cs="Times New Roman"/>
          <w:color w:val="000000" w:themeColor="text1"/>
          <w:sz w:val="24"/>
        </w:rPr>
      </w:pPr>
      <w:r>
        <w:rPr>
          <w:rFonts w:ascii="Times New Roman" w:eastAsia="仿宋" w:hAnsi="Times New Roman" w:cs="Times New Roman" w:hint="eastAsia"/>
          <w:b/>
          <w:color w:val="000000" w:themeColor="text1"/>
          <w:sz w:val="24"/>
        </w:rPr>
        <w:t>主办单位：</w:t>
      </w:r>
      <w:r>
        <w:rPr>
          <w:rFonts w:ascii="Times New Roman" w:eastAsia="仿宋" w:hAnsi="Times New Roman" w:cs="Times New Roman" w:hint="eastAsia"/>
          <w:color w:val="000000" w:themeColor="text1"/>
          <w:sz w:val="24"/>
        </w:rPr>
        <w:t>教育部公共管理教学指导委员会土地资源管理分委员会</w:t>
      </w:r>
    </w:p>
    <w:p w:rsidR="006D22EA" w:rsidRDefault="0037564E" w:rsidP="0037564E">
      <w:pPr>
        <w:spacing w:line="440" w:lineRule="exact"/>
        <w:ind w:firstLineChars="700" w:firstLine="16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全国高校土地资源管理院长（系主任）联席会</w:t>
      </w:r>
    </w:p>
    <w:p w:rsidR="006D22EA" w:rsidRDefault="0037564E" w:rsidP="0037564E">
      <w:pPr>
        <w:spacing w:line="440" w:lineRule="exact"/>
        <w:ind w:firstLineChars="700" w:firstLine="16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《中国土地科学》编辑部</w:t>
      </w:r>
    </w:p>
    <w:p w:rsidR="006D22EA" w:rsidRDefault="0037564E" w:rsidP="0037564E">
      <w:pPr>
        <w:spacing w:line="440" w:lineRule="exact"/>
        <w:ind w:firstLineChars="200" w:firstLine="482"/>
        <w:rPr>
          <w:rFonts w:ascii="Times New Roman" w:eastAsia="仿宋" w:hAnsi="Times New Roman" w:cs="Times New Roman"/>
          <w:color w:val="000000" w:themeColor="text1"/>
          <w:sz w:val="24"/>
        </w:rPr>
      </w:pPr>
      <w:r>
        <w:rPr>
          <w:rFonts w:ascii="Times New Roman" w:eastAsia="仿宋" w:hAnsi="Times New Roman" w:cs="Times New Roman" w:hint="eastAsia"/>
          <w:b/>
          <w:color w:val="000000" w:themeColor="text1"/>
          <w:sz w:val="24"/>
        </w:rPr>
        <w:t>承办单位：</w:t>
      </w:r>
      <w:r>
        <w:rPr>
          <w:rFonts w:ascii="Times New Roman" w:eastAsia="仿宋" w:hAnsi="Times New Roman" w:cs="Times New Roman" w:hint="eastAsia"/>
          <w:color w:val="000000" w:themeColor="text1"/>
          <w:sz w:val="24"/>
        </w:rPr>
        <w:t>中国矿业大学</w:t>
      </w:r>
    </w:p>
    <w:p w:rsidR="006D22EA" w:rsidRDefault="0037564E" w:rsidP="0037564E">
      <w:pPr>
        <w:spacing w:line="440" w:lineRule="exact"/>
        <w:ind w:firstLineChars="700" w:firstLine="16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江苏国土资源智库中国矿业大学研究基地</w:t>
      </w:r>
    </w:p>
    <w:p w:rsidR="006D22EA" w:rsidRDefault="0037564E" w:rsidP="0037564E">
      <w:pPr>
        <w:spacing w:line="440" w:lineRule="exact"/>
        <w:ind w:firstLineChars="200" w:firstLine="482"/>
        <w:rPr>
          <w:rFonts w:ascii="Times New Roman" w:eastAsia="仿宋" w:hAnsi="Times New Roman" w:cs="Times New Roman"/>
          <w:bCs/>
          <w:color w:val="000000" w:themeColor="text1"/>
          <w:sz w:val="24"/>
        </w:rPr>
      </w:pPr>
      <w:r>
        <w:rPr>
          <w:rFonts w:ascii="Times New Roman" w:eastAsia="仿宋" w:hAnsi="Times New Roman" w:cs="Times New Roman" w:hint="eastAsia"/>
          <w:b/>
          <w:color w:val="000000" w:themeColor="text1"/>
          <w:sz w:val="24"/>
        </w:rPr>
        <w:t>协办单位：</w:t>
      </w:r>
      <w:r w:rsidR="00496EC3">
        <w:rPr>
          <w:rFonts w:ascii="Times New Roman" w:eastAsia="仿宋" w:hAnsi="Times New Roman" w:cs="Times New Roman" w:hint="eastAsia"/>
          <w:color w:val="000000" w:themeColor="text1"/>
          <w:sz w:val="24"/>
        </w:rPr>
        <w:t>中国矿业大学（</w:t>
      </w:r>
      <w:r w:rsidR="00496EC3">
        <w:rPr>
          <w:rFonts w:ascii="宋体" w:eastAsia="宋体" w:hAnsi="宋体" w:cs="宋体" w:hint="eastAsia"/>
          <w:color w:val="000000" w:themeColor="text1"/>
          <w:sz w:val="24"/>
        </w:rPr>
        <w:t>北京</w:t>
      </w:r>
      <w:r w:rsidR="00496EC3">
        <w:rPr>
          <w:rFonts w:ascii="Times New Roman" w:eastAsia="仿宋" w:hAnsi="Times New Roman" w:cs="Times New Roman" w:hint="eastAsia"/>
          <w:color w:val="000000" w:themeColor="text1"/>
          <w:sz w:val="24"/>
        </w:rPr>
        <w:t>）、</w:t>
      </w:r>
      <w:r>
        <w:rPr>
          <w:rFonts w:ascii="Times New Roman" w:eastAsia="仿宋" w:hAnsi="Times New Roman" w:cs="Times New Roman" w:hint="eastAsia"/>
          <w:color w:val="000000" w:themeColor="text1"/>
          <w:sz w:val="24"/>
        </w:rPr>
        <w:t>江苏师范大学</w:t>
      </w:r>
    </w:p>
    <w:p w:rsidR="006D22EA" w:rsidRDefault="0037564E" w:rsidP="0037564E">
      <w:pPr>
        <w:spacing w:line="440" w:lineRule="exact"/>
        <w:ind w:firstLineChars="200" w:firstLine="480"/>
        <w:rPr>
          <w:rFonts w:ascii="Times New Roman" w:eastAsia="仿宋" w:hAnsi="Times New Roman" w:cs="Times New Roman"/>
          <w:b/>
          <w:bCs/>
          <w:color w:val="000000" w:themeColor="text1"/>
          <w:sz w:val="24"/>
        </w:rPr>
      </w:pPr>
      <w:r>
        <w:rPr>
          <w:rFonts w:ascii="Times New Roman" w:eastAsia="仿宋" w:hAnsi="Times New Roman" w:cs="Times New Roman" w:hint="eastAsia"/>
          <w:bCs/>
          <w:color w:val="000000" w:themeColor="text1"/>
          <w:sz w:val="24"/>
        </w:rPr>
        <w:t xml:space="preserve">        </w:t>
      </w:r>
    </w:p>
    <w:p w:rsidR="006D22EA" w:rsidRDefault="0037564E">
      <w:pPr>
        <w:spacing w:line="360" w:lineRule="auto"/>
        <w:rPr>
          <w:rFonts w:ascii="黑体" w:eastAsia="黑体" w:hAnsi="黑体" w:cs="Times New Roman"/>
          <w:b/>
          <w:bCs/>
          <w:color w:val="000000" w:themeColor="text1"/>
          <w:sz w:val="24"/>
        </w:rPr>
      </w:pPr>
      <w:r>
        <w:rPr>
          <w:rFonts w:ascii="黑体" w:eastAsia="黑体" w:hAnsi="黑体" w:cs="Times New Roman" w:hint="eastAsia"/>
          <w:b/>
          <w:bCs/>
          <w:color w:val="000000" w:themeColor="text1"/>
          <w:sz w:val="24"/>
        </w:rPr>
        <w:lastRenderedPageBreak/>
        <w:t>四、征文要求</w:t>
      </w:r>
    </w:p>
    <w:p w:rsidR="006D22EA" w:rsidRDefault="0037564E" w:rsidP="00A83DB3">
      <w:pPr>
        <w:spacing w:beforeLines="50"/>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（一）论文提交、评审与交流</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 xml:space="preserve">1. </w:t>
      </w:r>
      <w:r>
        <w:rPr>
          <w:rFonts w:ascii="Times New Roman" w:eastAsia="仿宋" w:hAnsi="Times New Roman" w:cs="Times New Roman" w:hint="eastAsia"/>
          <w:color w:val="000000" w:themeColor="text1"/>
          <w:sz w:val="24"/>
        </w:rPr>
        <w:t>提交截至日期：请拟参加学术研讨会的代表根据会议主题及相关议题，按照《中国土地科学》刊例认真撰写论文，并于</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8</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15</w:t>
      </w:r>
      <w:r>
        <w:rPr>
          <w:rFonts w:ascii="Times New Roman" w:eastAsia="仿宋" w:hAnsi="Times New Roman" w:cs="Times New Roman" w:hint="eastAsia"/>
          <w:color w:val="000000" w:themeColor="text1"/>
          <w:sz w:val="24"/>
        </w:rPr>
        <w:t>日前将应征论文和会议回执（见附件</w:t>
      </w:r>
      <w:r>
        <w:rPr>
          <w:rFonts w:ascii="Times New Roman" w:eastAsia="仿宋" w:hAnsi="Times New Roman" w:cs="Times New Roman" w:hint="eastAsia"/>
          <w:color w:val="000000" w:themeColor="text1"/>
          <w:sz w:val="24"/>
        </w:rPr>
        <w:t>1</w:t>
      </w:r>
      <w:r>
        <w:rPr>
          <w:rFonts w:ascii="Times New Roman" w:eastAsia="仿宋" w:hAnsi="Times New Roman" w:cs="Times New Roman" w:hint="eastAsia"/>
          <w:color w:val="000000" w:themeColor="text1"/>
          <w:sz w:val="24"/>
        </w:rPr>
        <w:t>）通过电子邮件发送至论坛投稿邮箱：</w:t>
      </w:r>
      <w:r>
        <w:rPr>
          <w:rFonts w:ascii="Times New Roman" w:eastAsia="仿宋" w:hAnsi="Times New Roman" w:cs="Times New Roman"/>
          <w:color w:val="000000" w:themeColor="text1"/>
          <w:sz w:val="24"/>
        </w:rPr>
        <w:t>zgtdltcumt2019@163.com</w:t>
      </w:r>
      <w:r>
        <w:rPr>
          <w:rFonts w:ascii="Times New Roman" w:eastAsia="仿宋" w:hAnsi="Times New Roman" w:cs="Times New Roman" w:hint="eastAsia"/>
          <w:color w:val="000000" w:themeColor="text1"/>
          <w:sz w:val="24"/>
        </w:rPr>
        <w:t>。投稿邮件请以“</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投稿</w:t>
      </w:r>
      <w:r>
        <w:rPr>
          <w:rFonts w:ascii="Times New Roman" w:eastAsia="仿宋" w:hAnsi="Times New Roman" w:cs="Times New Roman" w:hint="eastAsia"/>
          <w:color w:val="000000" w:themeColor="text1"/>
          <w:sz w:val="24"/>
        </w:rPr>
        <w:t>+</w:t>
      </w:r>
      <w:r>
        <w:rPr>
          <w:rFonts w:ascii="Times New Roman" w:eastAsia="仿宋" w:hAnsi="Times New Roman" w:cs="Times New Roman" w:hint="eastAsia"/>
          <w:color w:val="000000" w:themeColor="text1"/>
          <w:sz w:val="24"/>
        </w:rPr>
        <w:t>姓名</w:t>
      </w:r>
      <w:r>
        <w:rPr>
          <w:rFonts w:ascii="Times New Roman" w:eastAsia="仿宋" w:hAnsi="Times New Roman" w:cs="Times New Roman" w:hint="eastAsia"/>
          <w:color w:val="000000" w:themeColor="text1"/>
          <w:sz w:val="24"/>
        </w:rPr>
        <w:t>+</w:t>
      </w:r>
      <w:r>
        <w:rPr>
          <w:rFonts w:ascii="Times New Roman" w:eastAsia="仿宋" w:hAnsi="Times New Roman" w:cs="Times New Roman" w:hint="eastAsia"/>
          <w:color w:val="000000" w:themeColor="text1"/>
          <w:sz w:val="24"/>
        </w:rPr>
        <w:t>单位</w:t>
      </w:r>
      <w:r>
        <w:rPr>
          <w:rFonts w:ascii="Times New Roman" w:eastAsia="仿宋" w:hAnsi="Times New Roman" w:cs="Times New Roman" w:hint="eastAsia"/>
          <w:color w:val="000000" w:themeColor="text1"/>
          <w:sz w:val="24"/>
        </w:rPr>
        <w:t>+</w:t>
      </w:r>
      <w:r>
        <w:rPr>
          <w:rFonts w:ascii="Times New Roman" w:eastAsia="仿宋" w:hAnsi="Times New Roman" w:cs="Times New Roman" w:hint="eastAsia"/>
          <w:color w:val="000000" w:themeColor="text1"/>
          <w:sz w:val="24"/>
        </w:rPr>
        <w:t>论文题目”作为邮件标题，并在论文中注明作者联系方式。</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 xml:space="preserve">2. </w:t>
      </w:r>
      <w:r w:rsidR="005C2791" w:rsidRPr="005C2791">
        <w:rPr>
          <w:rFonts w:ascii="Times New Roman" w:eastAsia="仿宋" w:hAnsi="Times New Roman" w:cs="Times New Roman" w:hint="eastAsia"/>
          <w:color w:val="000000" w:themeColor="text1"/>
          <w:sz w:val="24"/>
        </w:rPr>
        <w:t>论文</w:t>
      </w:r>
      <w:r>
        <w:rPr>
          <w:rFonts w:ascii="Times New Roman" w:eastAsia="仿宋" w:hAnsi="Times New Roman" w:cs="Times New Roman" w:hint="eastAsia"/>
          <w:color w:val="000000" w:themeColor="text1"/>
          <w:sz w:val="24"/>
        </w:rPr>
        <w:t>评审和交流：征文统一由论坛学术委员会组织评审，根据专家评审意见，遴选主题专场报告人。入选结果将于</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9</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15</w:t>
      </w:r>
      <w:r>
        <w:rPr>
          <w:rFonts w:ascii="Times New Roman" w:eastAsia="仿宋" w:hAnsi="Times New Roman" w:cs="Times New Roman" w:hint="eastAsia"/>
          <w:color w:val="000000" w:themeColor="text1"/>
          <w:sz w:val="24"/>
        </w:rPr>
        <w:t>日前通过电子邮件通知报告人。优秀论文择优在《中国土地科学》期刊上发表。</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 xml:space="preserve">3. </w:t>
      </w:r>
      <w:r>
        <w:rPr>
          <w:rFonts w:ascii="Times New Roman" w:eastAsia="仿宋" w:hAnsi="Times New Roman" w:cs="Times New Roman" w:hint="eastAsia"/>
          <w:color w:val="000000" w:themeColor="text1"/>
          <w:sz w:val="24"/>
        </w:rPr>
        <w:t>论文评奖：论文通过会议交流</w:t>
      </w:r>
      <w:r w:rsidR="00496EC3">
        <w:rPr>
          <w:rFonts w:ascii="宋体" w:eastAsia="宋体" w:hAnsi="宋体" w:cs="宋体" w:hint="eastAsia"/>
          <w:color w:val="000000" w:themeColor="text1"/>
          <w:sz w:val="24"/>
        </w:rPr>
        <w:t>和专家评审</w:t>
      </w:r>
      <w:r>
        <w:rPr>
          <w:rFonts w:ascii="Times New Roman" w:eastAsia="仿宋" w:hAnsi="Times New Roman" w:cs="Times New Roman" w:hint="eastAsia"/>
          <w:color w:val="000000" w:themeColor="text1"/>
          <w:sz w:val="24"/>
        </w:rPr>
        <w:t>，拟评出特等奖</w:t>
      </w:r>
      <w:r>
        <w:rPr>
          <w:rFonts w:ascii="Times New Roman" w:eastAsia="仿宋" w:hAnsi="Times New Roman" w:cs="Times New Roman" w:hint="eastAsia"/>
          <w:color w:val="000000" w:themeColor="text1"/>
          <w:sz w:val="24"/>
        </w:rPr>
        <w:t>2</w:t>
      </w:r>
      <w:r>
        <w:rPr>
          <w:rFonts w:ascii="Times New Roman" w:eastAsia="仿宋" w:hAnsi="Times New Roman" w:cs="Times New Roman" w:hint="eastAsia"/>
          <w:color w:val="000000" w:themeColor="text1"/>
          <w:sz w:val="24"/>
        </w:rPr>
        <w:t>名，一等奖</w:t>
      </w:r>
      <w:r>
        <w:rPr>
          <w:rFonts w:ascii="Times New Roman" w:eastAsia="仿宋" w:hAnsi="Times New Roman" w:cs="Times New Roman" w:hint="eastAsia"/>
          <w:color w:val="000000" w:themeColor="text1"/>
          <w:sz w:val="24"/>
        </w:rPr>
        <w:t>6</w:t>
      </w:r>
      <w:r>
        <w:rPr>
          <w:rFonts w:ascii="Times New Roman" w:eastAsia="仿宋" w:hAnsi="Times New Roman" w:cs="Times New Roman" w:hint="eastAsia"/>
          <w:color w:val="000000" w:themeColor="text1"/>
          <w:sz w:val="24"/>
        </w:rPr>
        <w:t>名，二等奖</w:t>
      </w:r>
      <w:r>
        <w:rPr>
          <w:rFonts w:ascii="Times New Roman" w:eastAsia="仿宋" w:hAnsi="Times New Roman" w:cs="Times New Roman" w:hint="eastAsia"/>
          <w:color w:val="000000" w:themeColor="text1"/>
          <w:sz w:val="24"/>
        </w:rPr>
        <w:t>10</w:t>
      </w:r>
      <w:r>
        <w:rPr>
          <w:rFonts w:ascii="Times New Roman" w:eastAsia="仿宋" w:hAnsi="Times New Roman" w:cs="Times New Roman" w:hint="eastAsia"/>
          <w:color w:val="000000" w:themeColor="text1"/>
          <w:sz w:val="24"/>
        </w:rPr>
        <w:t>名。</w:t>
      </w:r>
    </w:p>
    <w:p w:rsidR="006D22EA" w:rsidRDefault="0037564E" w:rsidP="00A83DB3">
      <w:pPr>
        <w:spacing w:beforeLines="50"/>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（二）会议回执</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请参会人员于</w:t>
      </w:r>
      <w:r>
        <w:rPr>
          <w:rFonts w:ascii="Times New Roman" w:eastAsia="仿宋" w:hAnsi="Times New Roman" w:cs="Times New Roman" w:hint="eastAsia"/>
          <w:color w:val="000000" w:themeColor="text1"/>
          <w:sz w:val="24"/>
        </w:rPr>
        <w:t>201</w:t>
      </w:r>
      <w:r>
        <w:rPr>
          <w:rFonts w:ascii="Times New Roman" w:eastAsia="仿宋" w:hAnsi="Times New Roman" w:cs="Times New Roman"/>
          <w:color w:val="000000" w:themeColor="text1"/>
          <w:sz w:val="24"/>
        </w:rPr>
        <w:t>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8</w:t>
      </w:r>
      <w:r>
        <w:rPr>
          <w:rFonts w:ascii="Times New Roman" w:eastAsia="仿宋" w:hAnsi="Times New Roman" w:cs="Times New Roman" w:hint="eastAsia"/>
          <w:color w:val="000000" w:themeColor="text1"/>
          <w:sz w:val="24"/>
        </w:rPr>
        <w:t>月</w:t>
      </w:r>
      <w:r>
        <w:rPr>
          <w:rFonts w:ascii="Times New Roman" w:eastAsia="仿宋" w:hAnsi="Times New Roman" w:cs="Times New Roman" w:hint="eastAsia"/>
          <w:color w:val="000000" w:themeColor="text1"/>
          <w:sz w:val="24"/>
        </w:rPr>
        <w:t>15</w:t>
      </w:r>
      <w:r>
        <w:rPr>
          <w:rFonts w:ascii="Times New Roman" w:eastAsia="仿宋" w:hAnsi="Times New Roman" w:cs="Times New Roman" w:hint="eastAsia"/>
          <w:color w:val="000000" w:themeColor="text1"/>
          <w:sz w:val="24"/>
        </w:rPr>
        <w:t>日前将参会回执（见附件</w:t>
      </w:r>
      <w:r>
        <w:rPr>
          <w:rFonts w:ascii="Times New Roman" w:eastAsia="仿宋" w:hAnsi="Times New Roman" w:cs="Times New Roman" w:hint="eastAsia"/>
          <w:color w:val="000000" w:themeColor="text1"/>
          <w:sz w:val="24"/>
        </w:rPr>
        <w:t>1</w:t>
      </w:r>
      <w:r>
        <w:rPr>
          <w:rFonts w:ascii="Times New Roman" w:eastAsia="仿宋" w:hAnsi="Times New Roman" w:cs="Times New Roman" w:hint="eastAsia"/>
          <w:color w:val="000000" w:themeColor="text1"/>
          <w:sz w:val="24"/>
        </w:rPr>
        <w:t>）通过电子邮件发送到：</w:t>
      </w:r>
      <w:r>
        <w:rPr>
          <w:rFonts w:ascii="Times New Roman" w:eastAsia="仿宋" w:hAnsi="Times New Roman" w:cs="Times New Roman"/>
          <w:color w:val="000000" w:themeColor="text1"/>
          <w:sz w:val="24"/>
        </w:rPr>
        <w:t>zgtdltcumt2019@163.com</w:t>
      </w:r>
      <w:r>
        <w:rPr>
          <w:rFonts w:ascii="Times New Roman" w:eastAsia="仿宋" w:hAnsi="Times New Roman" w:cs="Times New Roman" w:hint="eastAsia"/>
          <w:color w:val="000000" w:themeColor="text1"/>
          <w:sz w:val="24"/>
        </w:rPr>
        <w:t>，以便安排会议食宿。</w:t>
      </w:r>
    </w:p>
    <w:p w:rsidR="006D22EA" w:rsidRDefault="0037564E" w:rsidP="00A83DB3">
      <w:pPr>
        <w:spacing w:beforeLines="50"/>
        <w:rPr>
          <w:rFonts w:ascii="Times New Roman" w:eastAsia="仿宋" w:hAnsi="Times New Roman" w:cs="Times New Roman"/>
          <w:b/>
          <w:color w:val="000000" w:themeColor="text1"/>
          <w:sz w:val="24"/>
        </w:rPr>
      </w:pPr>
      <w:r>
        <w:rPr>
          <w:rFonts w:ascii="Times New Roman" w:eastAsia="仿宋" w:hAnsi="Times New Roman" w:cs="Times New Roman" w:hint="eastAsia"/>
          <w:b/>
          <w:color w:val="000000" w:themeColor="text1"/>
          <w:sz w:val="24"/>
        </w:rPr>
        <w:t>（三）会议费用、食宿及交通</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1.</w:t>
      </w:r>
      <w:r>
        <w:rPr>
          <w:rFonts w:ascii="Times New Roman" w:eastAsia="仿宋" w:hAnsi="Times New Roman" w:cs="Times New Roman" w:hint="eastAsia"/>
          <w:color w:val="000000" w:themeColor="text1"/>
          <w:sz w:val="24"/>
        </w:rPr>
        <w:t>会议注册费</w:t>
      </w:r>
      <w:r>
        <w:rPr>
          <w:rFonts w:ascii="Times New Roman" w:eastAsia="仿宋" w:hAnsi="Times New Roman" w:cs="Times New Roman" w:hint="eastAsia"/>
          <w:color w:val="000000" w:themeColor="text1"/>
          <w:sz w:val="24"/>
        </w:rPr>
        <w:t>800</w:t>
      </w:r>
      <w:r>
        <w:rPr>
          <w:rFonts w:ascii="Times New Roman" w:eastAsia="仿宋" w:hAnsi="Times New Roman" w:cs="Times New Roman" w:hint="eastAsia"/>
          <w:color w:val="000000" w:themeColor="text1"/>
          <w:sz w:val="24"/>
        </w:rPr>
        <w:t>元，在校学生凭</w:t>
      </w:r>
      <w:r>
        <w:rPr>
          <w:rFonts w:ascii="Times New Roman" w:eastAsia="仿宋" w:hAnsi="Times New Roman" w:cs="Times New Roman"/>
          <w:color w:val="000000" w:themeColor="text1"/>
          <w:sz w:val="24"/>
        </w:rPr>
        <w:t>研究生证</w:t>
      </w:r>
      <w:r>
        <w:rPr>
          <w:rFonts w:ascii="Times New Roman" w:eastAsia="仿宋" w:hAnsi="Times New Roman" w:cs="Times New Roman" w:hint="eastAsia"/>
          <w:color w:val="000000" w:themeColor="text1"/>
          <w:sz w:val="24"/>
        </w:rPr>
        <w:t>、</w:t>
      </w:r>
      <w:r>
        <w:rPr>
          <w:rFonts w:ascii="Times New Roman" w:eastAsia="仿宋" w:hAnsi="Times New Roman" w:cs="Times New Roman"/>
          <w:color w:val="000000" w:themeColor="text1"/>
          <w:sz w:val="24"/>
        </w:rPr>
        <w:t>学生证等有效证件</w:t>
      </w:r>
      <w:r>
        <w:rPr>
          <w:rFonts w:ascii="Times New Roman" w:eastAsia="仿宋" w:hAnsi="Times New Roman" w:cs="Times New Roman" w:hint="eastAsia"/>
          <w:color w:val="000000" w:themeColor="text1"/>
          <w:sz w:val="24"/>
        </w:rPr>
        <w:t>免注册费，住宿费、交通费自理。</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2.</w:t>
      </w:r>
      <w:r>
        <w:rPr>
          <w:rFonts w:ascii="Times New Roman" w:eastAsia="仿宋" w:hAnsi="Times New Roman" w:cs="Times New Roman" w:hint="eastAsia"/>
          <w:color w:val="000000" w:themeColor="text1"/>
          <w:sz w:val="24"/>
        </w:rPr>
        <w:t>会议报到地点：江苏徐州市铜山新区华山路</w:t>
      </w:r>
      <w:r>
        <w:rPr>
          <w:rFonts w:ascii="Times New Roman" w:eastAsia="仿宋" w:hAnsi="Times New Roman" w:cs="Times New Roman" w:hint="eastAsia"/>
          <w:color w:val="000000" w:themeColor="text1"/>
          <w:sz w:val="24"/>
        </w:rPr>
        <w:t>8</w:t>
      </w:r>
      <w:r>
        <w:rPr>
          <w:rFonts w:ascii="Times New Roman" w:eastAsia="仿宋" w:hAnsi="Times New Roman" w:cs="Times New Roman" w:hint="eastAsia"/>
          <w:color w:val="000000" w:themeColor="text1"/>
          <w:sz w:val="24"/>
        </w:rPr>
        <w:t>号、宝信·君澜度假酒店</w:t>
      </w:r>
    </w:p>
    <w:p w:rsidR="006D22EA" w:rsidRDefault="0037564E">
      <w:pPr>
        <w:spacing w:line="360" w:lineRule="auto"/>
        <w:rPr>
          <w:rFonts w:ascii="黑体" w:eastAsia="黑体" w:hAnsi="黑体" w:cs="Times New Roman"/>
          <w:b/>
          <w:bCs/>
          <w:color w:val="000000" w:themeColor="text1"/>
          <w:sz w:val="24"/>
        </w:rPr>
      </w:pPr>
      <w:r>
        <w:rPr>
          <w:rFonts w:ascii="黑体" w:eastAsia="黑体" w:hAnsi="黑体" w:cs="Times New Roman" w:hint="eastAsia"/>
          <w:b/>
          <w:bCs/>
          <w:color w:val="000000" w:themeColor="text1"/>
          <w:sz w:val="24"/>
        </w:rPr>
        <w:t>五、 投稿邮箱、联系人及联系方式</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投稿邮箱：</w:t>
      </w:r>
      <w:r>
        <w:rPr>
          <w:rFonts w:ascii="Times New Roman" w:eastAsia="仿宋" w:hAnsi="Times New Roman" w:cs="Times New Roman"/>
          <w:color w:val="000000" w:themeColor="text1"/>
          <w:sz w:val="24"/>
        </w:rPr>
        <w:t>zgtdltcumt2019@163.com</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联系人及联系电话：</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李</w:t>
      </w:r>
      <w:r>
        <w:rPr>
          <w:rFonts w:ascii="Times New Roman" w:eastAsia="仿宋" w:hAnsi="Times New Roman" w:cs="Times New Roman" w:hint="eastAsia"/>
          <w:color w:val="000000" w:themeColor="text1"/>
          <w:sz w:val="24"/>
        </w:rPr>
        <w:t xml:space="preserve">  </w:t>
      </w:r>
      <w:r>
        <w:rPr>
          <w:rFonts w:ascii="Times New Roman" w:eastAsia="仿宋" w:hAnsi="Times New Roman" w:cs="Times New Roman" w:hint="eastAsia"/>
          <w:color w:val="000000" w:themeColor="text1"/>
          <w:sz w:val="24"/>
        </w:rPr>
        <w:t>龙：</w:t>
      </w:r>
      <w:r>
        <w:rPr>
          <w:rFonts w:ascii="Times New Roman" w:eastAsia="仿宋" w:hAnsi="Times New Roman" w:cs="Times New Roman" w:hint="eastAsia"/>
          <w:color w:val="000000" w:themeColor="text1"/>
          <w:sz w:val="24"/>
        </w:rPr>
        <w:t>13912042279</w:t>
      </w:r>
      <w:r>
        <w:rPr>
          <w:rFonts w:ascii="Times New Roman" w:eastAsia="仿宋" w:hAnsi="Times New Roman" w:cs="Times New Roman" w:hint="eastAsia"/>
          <w:color w:val="000000" w:themeColor="text1"/>
          <w:sz w:val="24"/>
        </w:rPr>
        <w:t>、杨永均：</w:t>
      </w:r>
      <w:r>
        <w:rPr>
          <w:rFonts w:ascii="Times New Roman" w:eastAsia="仿宋" w:hAnsi="Times New Roman" w:cs="Times New Roman" w:hint="eastAsia"/>
          <w:color w:val="000000" w:themeColor="text1"/>
          <w:sz w:val="24"/>
        </w:rPr>
        <w:t>13952201264</w:t>
      </w:r>
    </w:p>
    <w:p w:rsidR="006D22EA" w:rsidRDefault="0037564E" w:rsidP="0037564E">
      <w:pPr>
        <w:spacing w:line="440" w:lineRule="exact"/>
        <w:ind w:firstLineChars="200" w:firstLine="480"/>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李效顺</w:t>
      </w:r>
      <w:r>
        <w:rPr>
          <w:rFonts w:ascii="Times New Roman" w:eastAsia="仿宋" w:hAnsi="Times New Roman" w:cs="Times New Roman" w:hint="eastAsia"/>
          <w:color w:val="000000" w:themeColor="text1"/>
          <w:sz w:val="24"/>
        </w:rPr>
        <w:t>：</w:t>
      </w:r>
      <w:r>
        <w:rPr>
          <w:rFonts w:ascii="Times New Roman" w:eastAsia="仿宋" w:hAnsi="Times New Roman" w:cs="Times New Roman" w:hint="eastAsia"/>
          <w:color w:val="000000" w:themeColor="text1"/>
          <w:sz w:val="24"/>
        </w:rPr>
        <w:t>0516-83591322</w:t>
      </w:r>
      <w:r>
        <w:rPr>
          <w:rFonts w:ascii="Times New Roman" w:eastAsia="仿宋" w:hAnsi="Times New Roman" w:cs="Times New Roman" w:hint="eastAsia"/>
          <w:color w:val="000000" w:themeColor="text1"/>
          <w:sz w:val="24"/>
        </w:rPr>
        <w:t>、张绍良：</w:t>
      </w:r>
      <w:r>
        <w:rPr>
          <w:rFonts w:ascii="Times New Roman" w:eastAsia="仿宋" w:hAnsi="Times New Roman" w:cs="Times New Roman" w:hint="eastAsia"/>
          <w:color w:val="000000" w:themeColor="text1"/>
          <w:sz w:val="24"/>
        </w:rPr>
        <w:t>0516-83591301</w:t>
      </w:r>
    </w:p>
    <w:p w:rsidR="006D22EA" w:rsidRDefault="006D22EA" w:rsidP="0037564E">
      <w:pPr>
        <w:spacing w:line="440" w:lineRule="exact"/>
        <w:ind w:firstLineChars="200" w:firstLine="480"/>
        <w:rPr>
          <w:rFonts w:ascii="Times New Roman" w:eastAsia="仿宋" w:hAnsi="Times New Roman" w:cs="Times New Roman"/>
          <w:color w:val="000000" w:themeColor="text1"/>
          <w:sz w:val="24"/>
        </w:rPr>
      </w:pPr>
    </w:p>
    <w:p w:rsidR="006D22EA" w:rsidRDefault="0037564E" w:rsidP="0037564E">
      <w:pPr>
        <w:spacing w:line="440" w:lineRule="exact"/>
        <w:ind w:firstLineChars="200" w:firstLine="480"/>
        <w:jc w:val="right"/>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中国矿业大学</w:t>
      </w:r>
      <w:r>
        <w:rPr>
          <w:rFonts w:ascii="Times New Roman" w:eastAsia="仿宋" w:hAnsi="Times New Roman" w:cs="Times New Roman"/>
          <w:color w:val="000000" w:themeColor="text1"/>
          <w:sz w:val="24"/>
        </w:rPr>
        <w:t>环境与测绘</w:t>
      </w:r>
      <w:r>
        <w:rPr>
          <w:rFonts w:ascii="Times New Roman" w:eastAsia="仿宋" w:hAnsi="Times New Roman" w:cs="Times New Roman" w:hint="eastAsia"/>
          <w:color w:val="000000" w:themeColor="text1"/>
          <w:sz w:val="24"/>
        </w:rPr>
        <w:t>学院</w:t>
      </w:r>
    </w:p>
    <w:p w:rsidR="006D22EA" w:rsidRDefault="0037564E" w:rsidP="0037564E">
      <w:pPr>
        <w:wordWrap w:val="0"/>
        <w:spacing w:line="440" w:lineRule="exact"/>
        <w:ind w:firstLineChars="200" w:firstLine="480"/>
        <w:jc w:val="right"/>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《中国土地科学》编辑部</w:t>
      </w:r>
      <w:r>
        <w:rPr>
          <w:rFonts w:ascii="Times New Roman" w:eastAsia="仿宋" w:hAnsi="Times New Roman" w:cs="Times New Roman" w:hint="eastAsia"/>
          <w:color w:val="000000" w:themeColor="text1"/>
          <w:sz w:val="24"/>
        </w:rPr>
        <w:t xml:space="preserve"> </w:t>
      </w:r>
      <w:r>
        <w:rPr>
          <w:rFonts w:ascii="Times New Roman" w:eastAsia="仿宋" w:hAnsi="Times New Roman" w:cs="Times New Roman"/>
          <w:color w:val="000000" w:themeColor="text1"/>
          <w:sz w:val="24"/>
        </w:rPr>
        <w:t xml:space="preserve"> </w:t>
      </w:r>
    </w:p>
    <w:p w:rsidR="006D22EA" w:rsidRDefault="0037564E" w:rsidP="0037564E">
      <w:pPr>
        <w:wordWrap w:val="0"/>
        <w:spacing w:line="440" w:lineRule="exact"/>
        <w:ind w:firstLineChars="200" w:firstLine="480"/>
        <w:jc w:val="right"/>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201</w:t>
      </w:r>
      <w:r w:rsidR="00D921F2">
        <w:rPr>
          <w:rFonts w:ascii="Times New Roman" w:eastAsia="仿宋" w:hAnsi="Times New Roman" w:cs="Times New Roman" w:hint="eastAsia"/>
          <w:color w:val="000000" w:themeColor="text1"/>
          <w:sz w:val="24"/>
        </w:rPr>
        <w:t>9</w:t>
      </w:r>
      <w:r>
        <w:rPr>
          <w:rFonts w:ascii="Times New Roman" w:eastAsia="仿宋" w:hAnsi="Times New Roman" w:cs="Times New Roman" w:hint="eastAsia"/>
          <w:color w:val="000000" w:themeColor="text1"/>
          <w:sz w:val="24"/>
        </w:rPr>
        <w:t>年</w:t>
      </w:r>
      <w:r>
        <w:rPr>
          <w:rFonts w:ascii="Times New Roman" w:eastAsia="仿宋" w:hAnsi="Times New Roman" w:cs="Times New Roman" w:hint="eastAsia"/>
          <w:color w:val="000000" w:themeColor="text1"/>
          <w:sz w:val="24"/>
        </w:rPr>
        <w:t>4</w:t>
      </w:r>
      <w:r>
        <w:rPr>
          <w:rFonts w:ascii="Times New Roman" w:eastAsia="仿宋" w:hAnsi="Times New Roman" w:cs="Times New Roman" w:hint="eastAsia"/>
          <w:color w:val="000000" w:themeColor="text1"/>
          <w:sz w:val="24"/>
        </w:rPr>
        <w:t>月</w:t>
      </w:r>
      <w:r>
        <w:rPr>
          <w:rFonts w:ascii="Times New Roman" w:eastAsia="仿宋" w:hAnsi="Times New Roman" w:cs="Times New Roman"/>
          <w:color w:val="000000" w:themeColor="text1"/>
          <w:sz w:val="24"/>
        </w:rPr>
        <w:t>1</w:t>
      </w:r>
      <w:r w:rsidR="00C57C6B">
        <w:rPr>
          <w:rFonts w:ascii="Times New Roman" w:eastAsia="仿宋" w:hAnsi="Times New Roman" w:cs="Times New Roman" w:hint="eastAsia"/>
          <w:color w:val="000000" w:themeColor="text1"/>
          <w:sz w:val="24"/>
        </w:rPr>
        <w:t>2</w:t>
      </w:r>
      <w:r>
        <w:rPr>
          <w:rFonts w:ascii="Times New Roman" w:eastAsia="仿宋" w:hAnsi="Times New Roman" w:cs="Times New Roman" w:hint="eastAsia"/>
          <w:color w:val="000000" w:themeColor="text1"/>
          <w:sz w:val="24"/>
        </w:rPr>
        <w:t>日</w:t>
      </w:r>
      <w:r>
        <w:rPr>
          <w:rFonts w:ascii="Times New Roman" w:eastAsia="仿宋" w:hAnsi="Times New Roman" w:cs="Times New Roman" w:hint="eastAsia"/>
          <w:color w:val="000000" w:themeColor="text1"/>
          <w:sz w:val="24"/>
        </w:rPr>
        <w:t xml:space="preserve"> </w:t>
      </w:r>
      <w:r>
        <w:rPr>
          <w:rFonts w:ascii="Times New Roman" w:eastAsia="仿宋" w:hAnsi="Times New Roman" w:cs="Times New Roman"/>
          <w:color w:val="000000" w:themeColor="text1"/>
          <w:sz w:val="24"/>
        </w:rPr>
        <w:t xml:space="preserve">  </w:t>
      </w:r>
    </w:p>
    <w:p w:rsidR="006D22EA" w:rsidRDefault="006D22EA">
      <w:pPr>
        <w:widowControl/>
        <w:spacing w:line="180" w:lineRule="atLeast"/>
        <w:jc w:val="left"/>
        <w:rPr>
          <w:rFonts w:ascii="Times New Roman" w:hAnsi="Times New Roman"/>
          <w:b/>
          <w:bCs/>
          <w:color w:val="000000" w:themeColor="text1"/>
          <w:kern w:val="0"/>
          <w:sz w:val="28"/>
          <w:szCs w:val="28"/>
        </w:rPr>
        <w:sectPr w:rsidR="006D22EA">
          <w:pgSz w:w="11906" w:h="16838"/>
          <w:pgMar w:top="1440" w:right="1800" w:bottom="1440" w:left="1800" w:header="851" w:footer="992" w:gutter="0"/>
          <w:cols w:space="425"/>
          <w:docGrid w:type="lines" w:linePitch="312"/>
        </w:sectPr>
      </w:pPr>
    </w:p>
    <w:p w:rsidR="006D22EA" w:rsidRDefault="0037564E">
      <w:pPr>
        <w:widowControl/>
        <w:spacing w:line="180" w:lineRule="atLeast"/>
        <w:jc w:val="left"/>
        <w:rPr>
          <w:rFonts w:ascii="Times New Roman" w:hAnsi="Times New Roman"/>
          <w:color w:val="000000" w:themeColor="text1"/>
          <w:kern w:val="0"/>
          <w:sz w:val="28"/>
          <w:szCs w:val="28"/>
        </w:rPr>
      </w:pPr>
      <w:r>
        <w:rPr>
          <w:rFonts w:ascii="Times New Roman" w:hAnsi="Times New Roman"/>
          <w:b/>
          <w:bCs/>
          <w:color w:val="000000" w:themeColor="text1"/>
          <w:kern w:val="0"/>
          <w:sz w:val="28"/>
          <w:szCs w:val="28"/>
        </w:rPr>
        <w:lastRenderedPageBreak/>
        <w:t>附件</w:t>
      </w:r>
      <w:r>
        <w:rPr>
          <w:rFonts w:ascii="Times New Roman" w:hAnsi="Times New Roman"/>
          <w:b/>
          <w:bCs/>
          <w:color w:val="000000" w:themeColor="text1"/>
          <w:kern w:val="0"/>
          <w:sz w:val="28"/>
          <w:szCs w:val="28"/>
        </w:rPr>
        <w:t>1</w:t>
      </w:r>
    </w:p>
    <w:p w:rsidR="006D22EA" w:rsidRDefault="0037564E" w:rsidP="00A83DB3">
      <w:pPr>
        <w:spacing w:beforeLines="50"/>
        <w:jc w:val="center"/>
        <w:rPr>
          <w:rFonts w:ascii="Times New Roman" w:eastAsia="黑体" w:hAnsi="Times New Roman"/>
          <w:color w:val="000000" w:themeColor="text1"/>
          <w:sz w:val="32"/>
        </w:rPr>
      </w:pPr>
      <w:r>
        <w:rPr>
          <w:rFonts w:ascii="Times New Roman" w:eastAsia="黑体" w:hAnsi="Times New Roman"/>
          <w:color w:val="000000" w:themeColor="text1"/>
          <w:sz w:val="32"/>
        </w:rPr>
        <w:t>第十</w:t>
      </w:r>
      <w:r>
        <w:rPr>
          <w:rFonts w:ascii="Times New Roman" w:eastAsia="黑体" w:hAnsi="Times New Roman" w:hint="eastAsia"/>
          <w:color w:val="000000" w:themeColor="text1"/>
          <w:sz w:val="32"/>
        </w:rPr>
        <w:t>八</w:t>
      </w:r>
      <w:r>
        <w:rPr>
          <w:rFonts w:ascii="Times New Roman" w:eastAsia="黑体" w:hAnsi="Times New Roman"/>
          <w:color w:val="000000" w:themeColor="text1"/>
          <w:sz w:val="32"/>
        </w:rPr>
        <w:t>届全国高校土地资源管理院长（系主任）联席会</w:t>
      </w:r>
    </w:p>
    <w:p w:rsidR="006D22EA" w:rsidRDefault="0037564E">
      <w:pPr>
        <w:jc w:val="center"/>
        <w:rPr>
          <w:rFonts w:ascii="Times New Roman" w:eastAsia="黑体" w:hAnsi="Times New Roman"/>
          <w:color w:val="000000" w:themeColor="text1"/>
          <w:sz w:val="32"/>
        </w:rPr>
      </w:pPr>
      <w:r>
        <w:rPr>
          <w:rFonts w:ascii="Times New Roman" w:eastAsia="黑体" w:hAnsi="Times New Roman"/>
          <w:color w:val="000000" w:themeColor="text1"/>
          <w:sz w:val="32"/>
        </w:rPr>
        <w:t>暨</w:t>
      </w:r>
      <w:r>
        <w:rPr>
          <w:rFonts w:ascii="Times New Roman" w:eastAsia="黑体" w:hAnsi="Times New Roman"/>
          <w:color w:val="000000" w:themeColor="text1"/>
          <w:sz w:val="32"/>
        </w:rPr>
        <w:t xml:space="preserve"> </w:t>
      </w:r>
      <w:r>
        <w:rPr>
          <w:rFonts w:ascii="Times New Roman" w:eastAsia="黑体" w:hAnsi="Times New Roman"/>
          <w:b/>
          <w:bCs/>
          <w:color w:val="000000" w:themeColor="text1"/>
          <w:sz w:val="32"/>
        </w:rPr>
        <w:t>2019</w:t>
      </w:r>
      <w:r>
        <w:rPr>
          <w:rFonts w:ascii="Times New Roman" w:eastAsia="黑体" w:hAnsi="Times New Roman"/>
          <w:color w:val="000000" w:themeColor="text1"/>
          <w:sz w:val="32"/>
        </w:rPr>
        <w:t>年中国土地科学论坛</w:t>
      </w:r>
    </w:p>
    <w:p w:rsidR="006D22EA" w:rsidRDefault="0037564E">
      <w:pPr>
        <w:widowControl/>
        <w:spacing w:line="180" w:lineRule="atLeast"/>
        <w:jc w:val="center"/>
        <w:rPr>
          <w:rFonts w:ascii="Times New Roman" w:hAnsi="Times New Roman"/>
          <w:b/>
          <w:bCs/>
          <w:color w:val="000000" w:themeColor="text1"/>
          <w:kern w:val="0"/>
          <w:sz w:val="32"/>
          <w:szCs w:val="28"/>
        </w:rPr>
      </w:pPr>
      <w:r>
        <w:rPr>
          <w:rFonts w:ascii="Times New Roman" w:hAnsi="Times New Roman"/>
          <w:b/>
          <w:bCs/>
          <w:color w:val="000000" w:themeColor="text1"/>
          <w:kern w:val="0"/>
          <w:sz w:val="32"/>
          <w:szCs w:val="28"/>
        </w:rPr>
        <w:t>参会回执</w:t>
      </w:r>
    </w:p>
    <w:tbl>
      <w:tblPr>
        <w:tblW w:w="8649" w:type="dxa"/>
        <w:tblLayout w:type="fixed"/>
        <w:tblCellMar>
          <w:left w:w="0" w:type="dxa"/>
          <w:right w:w="0" w:type="dxa"/>
        </w:tblCellMar>
        <w:tblLook w:val="04A0"/>
      </w:tblPr>
      <w:tblGrid>
        <w:gridCol w:w="1461"/>
        <w:gridCol w:w="1224"/>
        <w:gridCol w:w="843"/>
        <w:gridCol w:w="1280"/>
        <w:gridCol w:w="1556"/>
        <w:gridCol w:w="2285"/>
      </w:tblGrid>
      <w:tr w:rsidR="006D22EA">
        <w:trPr>
          <w:trHeight w:val="679"/>
        </w:trPr>
        <w:tc>
          <w:tcPr>
            <w:tcW w:w="1461"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姓 名</w:t>
            </w:r>
          </w:p>
        </w:tc>
        <w:tc>
          <w:tcPr>
            <w:tcW w:w="1224"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843"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性别</w:t>
            </w:r>
          </w:p>
        </w:tc>
        <w:tc>
          <w:tcPr>
            <w:tcW w:w="128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1556"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身份证号</w:t>
            </w:r>
          </w:p>
        </w:tc>
        <w:tc>
          <w:tcPr>
            <w:tcW w:w="2285" w:type="dxa"/>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r>
      <w:tr w:rsidR="006D22EA">
        <w:trPr>
          <w:trHeight w:val="569"/>
        </w:trPr>
        <w:tc>
          <w:tcPr>
            <w:tcW w:w="1461" w:type="dxa"/>
            <w:vMerge w:val="restart"/>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工作</w:t>
            </w:r>
          </w:p>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单位</w:t>
            </w:r>
          </w:p>
        </w:tc>
        <w:tc>
          <w:tcPr>
            <w:tcW w:w="3347"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职称</w:t>
            </w:r>
          </w:p>
        </w:tc>
        <w:tc>
          <w:tcPr>
            <w:tcW w:w="228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r>
      <w:tr w:rsidR="006D22EA">
        <w:trPr>
          <w:trHeight w:val="670"/>
        </w:trPr>
        <w:tc>
          <w:tcPr>
            <w:tcW w:w="1461" w:type="dxa"/>
            <w:vMerge/>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3347"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jc w:val="center"/>
              <w:rPr>
                <w:rFonts w:asciiTheme="minorEastAsia" w:hAnsiTheme="minorEastAsia"/>
                <w:color w:val="000000" w:themeColor="text1"/>
                <w:kern w:val="0"/>
                <w:sz w:val="24"/>
              </w:rPr>
            </w:pPr>
            <w:r>
              <w:rPr>
                <w:rFonts w:asciiTheme="minorEastAsia" w:hAnsiTheme="minorEastAsia"/>
                <w:color w:val="000000" w:themeColor="text1"/>
                <w:kern w:val="0"/>
                <w:sz w:val="24"/>
              </w:rPr>
              <w:t>职务</w:t>
            </w:r>
          </w:p>
        </w:tc>
        <w:tc>
          <w:tcPr>
            <w:tcW w:w="2285"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r>
      <w:tr w:rsidR="006D22EA">
        <w:tc>
          <w:tcPr>
            <w:tcW w:w="146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联系</w:t>
            </w:r>
          </w:p>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电话</w:t>
            </w: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1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电子信箱</w:t>
            </w:r>
          </w:p>
        </w:tc>
        <w:tc>
          <w:tcPr>
            <w:tcW w:w="3841"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r>
      <w:tr w:rsidR="006D22EA">
        <w:trPr>
          <w:trHeight w:val="1089"/>
        </w:trPr>
        <w:tc>
          <w:tcPr>
            <w:tcW w:w="146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随行</w:t>
            </w:r>
          </w:p>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人员</w:t>
            </w: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spacing w:line="360" w:lineRule="auto"/>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□有    □无</w:t>
            </w:r>
          </w:p>
        </w:tc>
        <w:tc>
          <w:tcPr>
            <w:tcW w:w="1280" w:type="dxa"/>
            <w:tcBorders>
              <w:top w:val="single" w:sz="4" w:space="0" w:color="auto"/>
              <w:left w:val="single" w:sz="4" w:space="0" w:color="auto"/>
              <w:bottom w:val="single" w:sz="4" w:space="0" w:color="auto"/>
              <w:right w:val="single" w:sz="4" w:space="0" w:color="auto"/>
            </w:tcBorders>
            <w:vAlign w:val="center"/>
          </w:tcPr>
          <w:p w:rsidR="006D22EA" w:rsidRDefault="0037564E">
            <w:pPr>
              <w:widowControl/>
              <w:spacing w:line="360" w:lineRule="auto"/>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人数</w:t>
            </w:r>
          </w:p>
        </w:tc>
        <w:tc>
          <w:tcPr>
            <w:tcW w:w="3841" w:type="dxa"/>
            <w:gridSpan w:val="2"/>
            <w:tcBorders>
              <w:top w:val="single" w:sz="4" w:space="0" w:color="auto"/>
              <w:left w:val="single" w:sz="4" w:space="0" w:color="auto"/>
              <w:bottom w:val="single" w:sz="4" w:space="0" w:color="auto"/>
              <w:right w:val="single" w:sz="12" w:space="0" w:color="auto"/>
            </w:tcBorders>
            <w:vAlign w:val="center"/>
          </w:tcPr>
          <w:p w:rsidR="006D22EA" w:rsidRDefault="006D22EA">
            <w:pPr>
              <w:widowControl/>
              <w:spacing w:line="360" w:lineRule="auto"/>
              <w:rPr>
                <w:rFonts w:asciiTheme="minorEastAsia" w:hAnsiTheme="minorEastAsia"/>
                <w:color w:val="000000" w:themeColor="text1"/>
                <w:kern w:val="0"/>
                <w:sz w:val="24"/>
              </w:rPr>
            </w:pPr>
          </w:p>
        </w:tc>
      </w:tr>
      <w:tr w:rsidR="006D22EA">
        <w:trPr>
          <w:trHeight w:val="260"/>
        </w:trPr>
        <w:tc>
          <w:tcPr>
            <w:tcW w:w="1461" w:type="dxa"/>
            <w:vMerge w:val="restart"/>
            <w:tcBorders>
              <w:top w:val="single" w:sz="4" w:space="0" w:color="auto"/>
              <w:left w:val="single" w:sz="12"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住宿</w:t>
            </w:r>
          </w:p>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要求</w:t>
            </w:r>
          </w:p>
        </w:tc>
        <w:tc>
          <w:tcPr>
            <w:tcW w:w="7188" w:type="dxa"/>
            <w:gridSpan w:val="5"/>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6D22EA" w:rsidRDefault="0037564E">
            <w:pPr>
              <w:widowControl/>
              <w:spacing w:line="360" w:lineRule="auto"/>
              <w:rPr>
                <w:rFonts w:asciiTheme="minorEastAsia" w:hAnsiTheme="minorEastAsia"/>
                <w:color w:val="000000" w:themeColor="text1"/>
                <w:kern w:val="0"/>
                <w:sz w:val="24"/>
              </w:rPr>
            </w:pPr>
            <w:r>
              <w:rPr>
                <w:rFonts w:asciiTheme="minorEastAsia" w:hAnsiTheme="minorEastAsia" w:hint="eastAsia"/>
                <w:color w:val="000000" w:themeColor="text1"/>
                <w:kern w:val="0"/>
                <w:sz w:val="24"/>
              </w:rPr>
              <w:t>□</w:t>
            </w:r>
            <w:r>
              <w:rPr>
                <w:rFonts w:asciiTheme="minorEastAsia" w:hAnsiTheme="minorEastAsia"/>
                <w:color w:val="000000" w:themeColor="text1"/>
                <w:kern w:val="0"/>
                <w:sz w:val="24"/>
              </w:rPr>
              <w:t>自行安排住宿</w:t>
            </w:r>
          </w:p>
        </w:tc>
      </w:tr>
      <w:tr w:rsidR="006D22EA">
        <w:trPr>
          <w:trHeight w:val="1424"/>
        </w:trPr>
        <w:tc>
          <w:tcPr>
            <w:tcW w:w="1461" w:type="dxa"/>
            <w:vMerge/>
            <w:tcBorders>
              <w:left w:val="single" w:sz="12"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7188" w:type="dxa"/>
            <w:gridSpan w:val="5"/>
            <w:tcBorders>
              <w:top w:val="single" w:sz="4" w:space="0" w:color="auto"/>
              <w:left w:val="single" w:sz="4" w:space="0" w:color="auto"/>
              <w:right w:val="single" w:sz="12" w:space="0" w:color="auto"/>
            </w:tcBorders>
            <w:tcMar>
              <w:top w:w="0" w:type="dxa"/>
              <w:left w:w="108" w:type="dxa"/>
              <w:bottom w:w="0" w:type="dxa"/>
              <w:right w:w="108" w:type="dxa"/>
            </w:tcMar>
            <w:vAlign w:val="center"/>
          </w:tcPr>
          <w:p w:rsidR="006D22EA" w:rsidRDefault="0037564E">
            <w:pPr>
              <w:widowControl/>
              <w:spacing w:line="360" w:lineRule="auto"/>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10</w:t>
            </w:r>
            <w:r>
              <w:rPr>
                <w:rFonts w:asciiTheme="minorEastAsia" w:hAnsiTheme="minorEastAsia" w:cs="Times New Roman"/>
                <w:color w:val="000000" w:themeColor="text1"/>
                <w:kern w:val="0"/>
                <w:sz w:val="24"/>
              </w:rPr>
              <w:t>月</w:t>
            </w:r>
            <w:r>
              <w:rPr>
                <w:rFonts w:asciiTheme="minorEastAsia" w:hAnsiTheme="minorEastAsia" w:cs="Times New Roman" w:hint="eastAsia"/>
                <w:color w:val="000000" w:themeColor="text1"/>
                <w:kern w:val="0"/>
                <w:sz w:val="24"/>
              </w:rPr>
              <w:t>11</w:t>
            </w:r>
            <w:r>
              <w:rPr>
                <w:rFonts w:asciiTheme="minorEastAsia" w:hAnsiTheme="minorEastAsia" w:cs="Times New Roman"/>
                <w:color w:val="000000" w:themeColor="text1"/>
                <w:kern w:val="0"/>
                <w:sz w:val="24"/>
              </w:rPr>
              <w:t>日晚是否需要住宿</w:t>
            </w:r>
            <w:r>
              <w:rPr>
                <w:rFonts w:asciiTheme="minorEastAsia" w:hAnsiTheme="minorEastAsia" w:cs="Times New Roman" w:hint="eastAsia"/>
                <w:color w:val="000000" w:themeColor="text1"/>
                <w:kern w:val="0"/>
                <w:sz w:val="24"/>
              </w:rPr>
              <w:t xml:space="preserve"> </w:t>
            </w:r>
            <w:r>
              <w:rPr>
                <w:rFonts w:asciiTheme="minorEastAsia" w:hAnsiTheme="minorEastAsia" w:cs="Times New Roman"/>
                <w:color w:val="000000" w:themeColor="text1"/>
                <w:kern w:val="0"/>
                <w:sz w:val="24"/>
              </w:rPr>
              <w:t xml:space="preserve">     </w:t>
            </w:r>
            <w:r>
              <w:rPr>
                <w:rFonts w:asciiTheme="minorEastAsia" w:hAnsiTheme="minorEastAsia" w:hint="eastAsia"/>
                <w:color w:val="000000" w:themeColor="text1"/>
                <w:kern w:val="0"/>
                <w:sz w:val="24"/>
              </w:rPr>
              <w:t>□是    □否</w:t>
            </w:r>
          </w:p>
          <w:p w:rsidR="006D22EA" w:rsidRDefault="0037564E">
            <w:pPr>
              <w:widowControl/>
              <w:spacing w:line="360" w:lineRule="auto"/>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10</w:t>
            </w:r>
            <w:r>
              <w:rPr>
                <w:rFonts w:asciiTheme="minorEastAsia" w:hAnsiTheme="minorEastAsia" w:cs="Times New Roman"/>
                <w:color w:val="000000" w:themeColor="text1"/>
                <w:kern w:val="0"/>
                <w:sz w:val="24"/>
              </w:rPr>
              <w:t>月</w:t>
            </w:r>
            <w:r>
              <w:rPr>
                <w:rFonts w:asciiTheme="minorEastAsia" w:hAnsiTheme="minorEastAsia" w:cs="Times New Roman" w:hint="eastAsia"/>
                <w:color w:val="000000" w:themeColor="text1"/>
                <w:kern w:val="0"/>
                <w:sz w:val="24"/>
              </w:rPr>
              <w:t>12</w:t>
            </w:r>
            <w:r>
              <w:rPr>
                <w:rFonts w:asciiTheme="minorEastAsia" w:hAnsiTheme="minorEastAsia" w:cs="Times New Roman"/>
                <w:color w:val="000000" w:themeColor="text1"/>
                <w:kern w:val="0"/>
                <w:sz w:val="24"/>
              </w:rPr>
              <w:t>日晚是否需要住宿</w:t>
            </w:r>
            <w:r>
              <w:rPr>
                <w:rFonts w:asciiTheme="minorEastAsia" w:hAnsiTheme="minorEastAsia" w:cs="Times New Roman" w:hint="eastAsia"/>
                <w:color w:val="000000" w:themeColor="text1"/>
                <w:kern w:val="0"/>
                <w:sz w:val="24"/>
              </w:rPr>
              <w:t xml:space="preserve"> </w:t>
            </w:r>
            <w:r>
              <w:rPr>
                <w:rFonts w:asciiTheme="minorEastAsia" w:hAnsiTheme="minorEastAsia" w:cs="Times New Roman"/>
                <w:color w:val="000000" w:themeColor="text1"/>
                <w:kern w:val="0"/>
                <w:sz w:val="24"/>
              </w:rPr>
              <w:t xml:space="preserve">     </w:t>
            </w:r>
            <w:r>
              <w:rPr>
                <w:rFonts w:asciiTheme="minorEastAsia" w:hAnsiTheme="minorEastAsia" w:hint="eastAsia"/>
                <w:color w:val="000000" w:themeColor="text1"/>
                <w:kern w:val="0"/>
                <w:sz w:val="24"/>
              </w:rPr>
              <w:t>□是    □否</w:t>
            </w:r>
          </w:p>
          <w:p w:rsidR="006D22EA" w:rsidRDefault="0037564E">
            <w:pPr>
              <w:widowControl/>
              <w:spacing w:line="360" w:lineRule="auto"/>
              <w:rPr>
                <w:rFonts w:asciiTheme="minorEastAsia" w:hAnsiTheme="minorEastAsia" w:cs="Times New Roman"/>
                <w:color w:val="000000" w:themeColor="text1"/>
                <w:kern w:val="0"/>
                <w:sz w:val="24"/>
              </w:rPr>
            </w:pPr>
            <w:r>
              <w:rPr>
                <w:rFonts w:asciiTheme="minorEastAsia" w:hAnsiTheme="minorEastAsia" w:cs="Times New Roman" w:hint="eastAsia"/>
                <w:color w:val="000000" w:themeColor="text1"/>
                <w:kern w:val="0"/>
                <w:sz w:val="24"/>
              </w:rPr>
              <w:t>10</w:t>
            </w:r>
            <w:r>
              <w:rPr>
                <w:rFonts w:asciiTheme="minorEastAsia" w:hAnsiTheme="minorEastAsia" w:cs="Times New Roman"/>
                <w:color w:val="000000" w:themeColor="text1"/>
                <w:kern w:val="0"/>
                <w:sz w:val="24"/>
              </w:rPr>
              <w:t>月</w:t>
            </w:r>
            <w:r>
              <w:rPr>
                <w:rFonts w:asciiTheme="minorEastAsia" w:hAnsiTheme="minorEastAsia" w:cs="Times New Roman" w:hint="eastAsia"/>
                <w:color w:val="000000" w:themeColor="text1"/>
                <w:kern w:val="0"/>
                <w:sz w:val="24"/>
              </w:rPr>
              <w:t>13</w:t>
            </w:r>
            <w:r>
              <w:rPr>
                <w:rFonts w:asciiTheme="minorEastAsia" w:hAnsiTheme="minorEastAsia" w:cs="Times New Roman"/>
                <w:color w:val="000000" w:themeColor="text1"/>
                <w:kern w:val="0"/>
                <w:sz w:val="24"/>
              </w:rPr>
              <w:t>日晚是否需要住宿</w:t>
            </w:r>
            <w:r>
              <w:rPr>
                <w:rFonts w:asciiTheme="minorEastAsia" w:hAnsiTheme="minorEastAsia" w:cs="Times New Roman" w:hint="eastAsia"/>
                <w:color w:val="000000" w:themeColor="text1"/>
                <w:kern w:val="0"/>
                <w:sz w:val="24"/>
              </w:rPr>
              <w:t xml:space="preserve"> </w:t>
            </w:r>
            <w:r>
              <w:rPr>
                <w:rFonts w:asciiTheme="minorEastAsia" w:hAnsiTheme="minorEastAsia" w:cs="Times New Roman"/>
                <w:color w:val="000000" w:themeColor="text1"/>
                <w:kern w:val="0"/>
                <w:sz w:val="24"/>
              </w:rPr>
              <w:t xml:space="preserve">     </w:t>
            </w:r>
            <w:r>
              <w:rPr>
                <w:rFonts w:asciiTheme="minorEastAsia" w:hAnsiTheme="minorEastAsia" w:hint="eastAsia"/>
                <w:color w:val="000000" w:themeColor="text1"/>
                <w:kern w:val="0"/>
                <w:sz w:val="24"/>
              </w:rPr>
              <w:t>□是    □否</w:t>
            </w:r>
          </w:p>
          <w:p w:rsidR="006D22EA" w:rsidRDefault="0037564E" w:rsidP="002C3ED9">
            <w:pPr>
              <w:widowControl/>
              <w:spacing w:line="360" w:lineRule="auto"/>
              <w:rPr>
                <w:rFonts w:asciiTheme="minorEastAsia" w:hAnsiTheme="minorEastAsia"/>
                <w:color w:val="000000" w:themeColor="text1"/>
                <w:kern w:val="0"/>
                <w:sz w:val="24"/>
              </w:rPr>
            </w:pPr>
            <w:r>
              <w:rPr>
                <w:rFonts w:asciiTheme="minorEastAsia" w:hAnsiTheme="minorEastAsia" w:cs="Times New Roman"/>
                <w:color w:val="000000" w:themeColor="text1"/>
                <w:kern w:val="0"/>
                <w:sz w:val="24"/>
              </w:rPr>
              <w:t>单间：</w:t>
            </w:r>
            <w:r>
              <w:rPr>
                <w:rFonts w:asciiTheme="minorEastAsia" w:hAnsiTheme="minorEastAsia" w:cs="Times New Roman" w:hint="eastAsia"/>
                <w:color w:val="000000" w:themeColor="text1"/>
                <w:kern w:val="0"/>
                <w:sz w:val="24"/>
              </w:rPr>
              <w:t>400</w:t>
            </w:r>
            <w:r>
              <w:rPr>
                <w:rFonts w:asciiTheme="minorEastAsia" w:hAnsiTheme="minorEastAsia" w:cs="Times New Roman"/>
                <w:color w:val="000000" w:themeColor="text1"/>
                <w:kern w:val="0"/>
                <w:sz w:val="24"/>
              </w:rPr>
              <w:t>元/间·晚</w:t>
            </w:r>
            <w:r w:rsidR="00A619B5">
              <w:rPr>
                <w:rFonts w:asciiTheme="minorEastAsia" w:hAnsiTheme="minorEastAsia" w:cs="Times New Roman" w:hint="eastAsia"/>
                <w:color w:val="000000" w:themeColor="text1"/>
                <w:kern w:val="0"/>
                <w:sz w:val="24"/>
              </w:rPr>
              <w:t>，</w:t>
            </w:r>
            <w:r>
              <w:rPr>
                <w:rFonts w:asciiTheme="minorEastAsia" w:hAnsiTheme="minorEastAsia" w:cs="Times New Roman"/>
                <w:color w:val="000000" w:themeColor="text1"/>
                <w:kern w:val="0"/>
                <w:sz w:val="24"/>
              </w:rPr>
              <w:t>标准间：</w:t>
            </w:r>
            <w:r>
              <w:rPr>
                <w:rFonts w:asciiTheme="minorEastAsia" w:hAnsiTheme="minorEastAsia" w:cs="Times New Roman" w:hint="eastAsia"/>
                <w:color w:val="000000" w:themeColor="text1"/>
                <w:kern w:val="0"/>
                <w:sz w:val="24"/>
              </w:rPr>
              <w:t>3</w:t>
            </w:r>
            <w:r w:rsidR="002C3ED9">
              <w:rPr>
                <w:rFonts w:asciiTheme="minorEastAsia" w:hAnsiTheme="minorEastAsia" w:cs="Times New Roman" w:hint="eastAsia"/>
                <w:color w:val="000000" w:themeColor="text1"/>
                <w:kern w:val="0"/>
                <w:sz w:val="24"/>
              </w:rPr>
              <w:t>8</w:t>
            </w:r>
            <w:r>
              <w:rPr>
                <w:rFonts w:asciiTheme="minorEastAsia" w:hAnsiTheme="minorEastAsia" w:cs="Times New Roman" w:hint="eastAsia"/>
                <w:color w:val="000000" w:themeColor="text1"/>
                <w:kern w:val="0"/>
                <w:sz w:val="24"/>
              </w:rPr>
              <w:t>0</w:t>
            </w:r>
            <w:r>
              <w:rPr>
                <w:rFonts w:asciiTheme="minorEastAsia" w:hAnsiTheme="minorEastAsia" w:cs="Times New Roman"/>
                <w:color w:val="000000" w:themeColor="text1"/>
                <w:kern w:val="0"/>
                <w:sz w:val="24"/>
              </w:rPr>
              <w:t>元/间·晚</w:t>
            </w:r>
            <w:r w:rsidR="00A619B5">
              <w:rPr>
                <w:rFonts w:asciiTheme="minorEastAsia" w:hAnsiTheme="minorEastAsia" w:cs="Times New Roman" w:hint="eastAsia"/>
                <w:color w:val="000000" w:themeColor="text1"/>
                <w:kern w:val="0"/>
                <w:sz w:val="24"/>
              </w:rPr>
              <w:t>（</w:t>
            </w:r>
            <w:r w:rsidR="00124059">
              <w:rPr>
                <w:rFonts w:asciiTheme="minorEastAsia" w:hAnsiTheme="minorEastAsia" w:cs="Times New Roman" w:hint="eastAsia"/>
                <w:color w:val="000000" w:themeColor="text1"/>
                <w:kern w:val="0"/>
                <w:sz w:val="24"/>
              </w:rPr>
              <w:t>可能</w:t>
            </w:r>
            <w:r w:rsidR="00A619B5">
              <w:rPr>
                <w:rFonts w:asciiTheme="minorEastAsia" w:hAnsiTheme="minorEastAsia" w:cs="Times New Roman" w:hint="eastAsia"/>
                <w:color w:val="000000" w:themeColor="text1"/>
                <w:kern w:val="0"/>
                <w:sz w:val="24"/>
              </w:rPr>
              <w:t>有微调）</w:t>
            </w:r>
          </w:p>
        </w:tc>
      </w:tr>
      <w:tr w:rsidR="006D22EA">
        <w:trPr>
          <w:trHeight w:val="345"/>
        </w:trPr>
        <w:tc>
          <w:tcPr>
            <w:tcW w:w="1461" w:type="dxa"/>
            <w:vMerge w:val="restart"/>
            <w:tcBorders>
              <w:top w:val="single" w:sz="4" w:space="0" w:color="auto"/>
              <w:left w:val="single" w:sz="12"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注册费</w:t>
            </w:r>
          </w:p>
          <w:p w:rsidR="006D22EA" w:rsidRDefault="0037564E">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发票</w:t>
            </w:r>
            <w:r>
              <w:rPr>
                <w:rFonts w:asciiTheme="minorEastAsia" w:hAnsiTheme="minorEastAsia"/>
                <w:color w:val="000000" w:themeColor="text1"/>
                <w:kern w:val="0"/>
                <w:sz w:val="24"/>
              </w:rPr>
              <w:t>信息</w:t>
            </w: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spacing w:line="360" w:lineRule="auto"/>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发票</w:t>
            </w:r>
            <w:r>
              <w:rPr>
                <w:rFonts w:asciiTheme="minorEastAsia" w:hAnsiTheme="minorEastAsia"/>
                <w:color w:val="000000" w:themeColor="text1"/>
                <w:kern w:val="0"/>
                <w:sz w:val="24"/>
              </w:rPr>
              <w:t>抬头</w:t>
            </w:r>
          </w:p>
        </w:tc>
        <w:tc>
          <w:tcPr>
            <w:tcW w:w="5121" w:type="dxa"/>
            <w:gridSpan w:val="3"/>
            <w:tcBorders>
              <w:top w:val="single" w:sz="4" w:space="0" w:color="auto"/>
              <w:left w:val="single" w:sz="4" w:space="0" w:color="auto"/>
              <w:bottom w:val="single" w:sz="4" w:space="0" w:color="auto"/>
              <w:right w:val="single" w:sz="12" w:space="0" w:color="auto"/>
            </w:tcBorders>
            <w:vAlign w:val="center"/>
          </w:tcPr>
          <w:p w:rsidR="006D22EA" w:rsidRDefault="006D22EA">
            <w:pPr>
              <w:widowControl/>
              <w:spacing w:line="360" w:lineRule="auto"/>
              <w:rPr>
                <w:rFonts w:asciiTheme="minorEastAsia" w:hAnsiTheme="minorEastAsia"/>
                <w:color w:val="000000" w:themeColor="text1"/>
                <w:kern w:val="0"/>
                <w:sz w:val="24"/>
              </w:rPr>
            </w:pPr>
          </w:p>
        </w:tc>
      </w:tr>
      <w:tr w:rsidR="006D22EA">
        <w:trPr>
          <w:trHeight w:val="343"/>
        </w:trPr>
        <w:tc>
          <w:tcPr>
            <w:tcW w:w="1461" w:type="dxa"/>
            <w:vMerge/>
            <w:tcBorders>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c>
          <w:tcPr>
            <w:tcW w:w="20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spacing w:line="360" w:lineRule="auto"/>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纳税人</w:t>
            </w:r>
            <w:r>
              <w:rPr>
                <w:rFonts w:asciiTheme="minorEastAsia" w:hAnsiTheme="minorEastAsia"/>
                <w:color w:val="000000" w:themeColor="text1"/>
                <w:kern w:val="0"/>
                <w:sz w:val="24"/>
              </w:rPr>
              <w:t>识别号</w:t>
            </w:r>
          </w:p>
        </w:tc>
        <w:tc>
          <w:tcPr>
            <w:tcW w:w="5121" w:type="dxa"/>
            <w:gridSpan w:val="3"/>
            <w:tcBorders>
              <w:top w:val="single" w:sz="4" w:space="0" w:color="auto"/>
              <w:left w:val="single" w:sz="4" w:space="0" w:color="auto"/>
              <w:bottom w:val="single" w:sz="4" w:space="0" w:color="auto"/>
              <w:right w:val="single" w:sz="12" w:space="0" w:color="auto"/>
            </w:tcBorders>
            <w:vAlign w:val="center"/>
          </w:tcPr>
          <w:p w:rsidR="006D22EA" w:rsidRDefault="006D22EA">
            <w:pPr>
              <w:widowControl/>
              <w:spacing w:line="360" w:lineRule="auto"/>
              <w:rPr>
                <w:rFonts w:asciiTheme="minorEastAsia" w:hAnsiTheme="minorEastAsia"/>
                <w:color w:val="000000" w:themeColor="text1"/>
                <w:kern w:val="0"/>
                <w:sz w:val="24"/>
              </w:rPr>
            </w:pPr>
          </w:p>
        </w:tc>
      </w:tr>
      <w:tr w:rsidR="006D22EA">
        <w:trPr>
          <w:trHeight w:val="848"/>
        </w:trPr>
        <w:tc>
          <w:tcPr>
            <w:tcW w:w="1461"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6D22EA" w:rsidRDefault="0037564E">
            <w:pPr>
              <w:widowControl/>
              <w:spacing w:line="360" w:lineRule="auto"/>
              <w:jc w:val="center"/>
              <w:rPr>
                <w:rFonts w:asciiTheme="minorEastAsia" w:hAnsiTheme="minorEastAsia"/>
                <w:color w:val="000000" w:themeColor="text1"/>
                <w:kern w:val="0"/>
                <w:sz w:val="24"/>
              </w:rPr>
            </w:pPr>
            <w:r>
              <w:rPr>
                <w:rFonts w:asciiTheme="minorEastAsia" w:hAnsiTheme="minorEastAsia"/>
                <w:color w:val="000000" w:themeColor="text1"/>
                <w:kern w:val="0"/>
                <w:sz w:val="24"/>
              </w:rPr>
              <w:t>拟做学术报告题目</w:t>
            </w:r>
          </w:p>
        </w:tc>
        <w:tc>
          <w:tcPr>
            <w:tcW w:w="7188" w:type="dxa"/>
            <w:gridSpan w:val="5"/>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6D22EA" w:rsidRDefault="006D22EA">
            <w:pPr>
              <w:widowControl/>
              <w:spacing w:line="360" w:lineRule="auto"/>
              <w:rPr>
                <w:rFonts w:asciiTheme="minorEastAsia" w:hAnsiTheme="minorEastAsia"/>
                <w:color w:val="000000" w:themeColor="text1"/>
                <w:kern w:val="0"/>
                <w:sz w:val="24"/>
              </w:rPr>
            </w:pPr>
          </w:p>
        </w:tc>
      </w:tr>
      <w:tr w:rsidR="006D22EA">
        <w:trPr>
          <w:trHeight w:val="2741"/>
        </w:trPr>
        <w:tc>
          <w:tcPr>
            <w:tcW w:w="1461"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rsidR="006D22EA" w:rsidRDefault="0037564E">
            <w:pPr>
              <w:widowControl/>
              <w:jc w:val="center"/>
              <w:rPr>
                <w:rFonts w:asciiTheme="minorEastAsia" w:hAnsiTheme="minorEastAsia"/>
                <w:color w:val="000000" w:themeColor="text1"/>
                <w:kern w:val="0"/>
                <w:sz w:val="24"/>
              </w:rPr>
            </w:pPr>
            <w:r>
              <w:rPr>
                <w:rFonts w:asciiTheme="minorEastAsia" w:hAnsiTheme="minorEastAsia"/>
                <w:color w:val="000000" w:themeColor="text1"/>
                <w:kern w:val="0"/>
                <w:sz w:val="24"/>
              </w:rPr>
              <w:t>其他要求或建议</w:t>
            </w:r>
          </w:p>
        </w:tc>
        <w:tc>
          <w:tcPr>
            <w:tcW w:w="7188" w:type="dxa"/>
            <w:gridSpan w:val="5"/>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vAlign w:val="center"/>
          </w:tcPr>
          <w:p w:rsidR="006D22EA" w:rsidRDefault="006D22EA">
            <w:pPr>
              <w:widowControl/>
              <w:jc w:val="center"/>
              <w:rPr>
                <w:rFonts w:asciiTheme="minorEastAsia" w:hAnsiTheme="minorEastAsia"/>
                <w:color w:val="000000" w:themeColor="text1"/>
                <w:kern w:val="0"/>
                <w:sz w:val="24"/>
              </w:rPr>
            </w:pPr>
          </w:p>
        </w:tc>
      </w:tr>
    </w:tbl>
    <w:p w:rsidR="006D22EA" w:rsidRDefault="006D22EA" w:rsidP="006D22EA">
      <w:pPr>
        <w:spacing w:line="440" w:lineRule="exact"/>
        <w:ind w:left="960" w:hangingChars="400" w:hanging="960"/>
        <w:rPr>
          <w:rFonts w:ascii="Times New Roman" w:eastAsia="仿宋" w:hAnsi="Times New Roman" w:cs="Times New Roman"/>
          <w:color w:val="000000" w:themeColor="text1"/>
          <w:sz w:val="24"/>
        </w:rPr>
      </w:pPr>
    </w:p>
    <w:sectPr w:rsidR="006D22EA" w:rsidSect="00CF04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Malgun Gothic Semilight"/>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EDD"/>
    <w:multiLevelType w:val="multilevel"/>
    <w:tmpl w:val="124E6EDD"/>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4211540A"/>
    <w:multiLevelType w:val="multilevel"/>
    <w:tmpl w:val="4211540A"/>
    <w:lvl w:ilvl="0">
      <w:start w:val="1"/>
      <w:numFmt w:val="decimal"/>
      <w:lvlText w:val="%1."/>
      <w:lvlJc w:val="left"/>
      <w:pPr>
        <w:ind w:left="924" w:hanging="420"/>
      </w:pPr>
    </w:lvl>
    <w:lvl w:ilvl="1">
      <w:start w:val="1"/>
      <w:numFmt w:val="lowerLetter"/>
      <w:lvlText w:val="%2)"/>
      <w:lvlJc w:val="left"/>
      <w:pPr>
        <w:ind w:left="1344" w:hanging="420"/>
      </w:pPr>
    </w:lvl>
    <w:lvl w:ilvl="2">
      <w:start w:val="1"/>
      <w:numFmt w:val="lowerRoman"/>
      <w:lvlText w:val="%3."/>
      <w:lvlJc w:val="right"/>
      <w:pPr>
        <w:ind w:left="1764" w:hanging="420"/>
      </w:pPr>
    </w:lvl>
    <w:lvl w:ilvl="3">
      <w:start w:val="1"/>
      <w:numFmt w:val="decimal"/>
      <w:lvlText w:val="%4."/>
      <w:lvlJc w:val="left"/>
      <w:pPr>
        <w:ind w:left="2184" w:hanging="420"/>
      </w:pPr>
    </w:lvl>
    <w:lvl w:ilvl="4">
      <w:start w:val="1"/>
      <w:numFmt w:val="lowerLetter"/>
      <w:lvlText w:val="%5)"/>
      <w:lvlJc w:val="left"/>
      <w:pPr>
        <w:ind w:left="2604" w:hanging="420"/>
      </w:pPr>
    </w:lvl>
    <w:lvl w:ilvl="5">
      <w:start w:val="1"/>
      <w:numFmt w:val="lowerRoman"/>
      <w:lvlText w:val="%6."/>
      <w:lvlJc w:val="right"/>
      <w:pPr>
        <w:ind w:left="3024" w:hanging="420"/>
      </w:pPr>
    </w:lvl>
    <w:lvl w:ilvl="6">
      <w:start w:val="1"/>
      <w:numFmt w:val="decimal"/>
      <w:lvlText w:val="%7."/>
      <w:lvlJc w:val="left"/>
      <w:pPr>
        <w:ind w:left="3444" w:hanging="420"/>
      </w:pPr>
    </w:lvl>
    <w:lvl w:ilvl="7">
      <w:start w:val="1"/>
      <w:numFmt w:val="lowerLetter"/>
      <w:lvlText w:val="%8)"/>
      <w:lvlJc w:val="left"/>
      <w:pPr>
        <w:ind w:left="3864" w:hanging="420"/>
      </w:pPr>
    </w:lvl>
    <w:lvl w:ilvl="8">
      <w:start w:val="1"/>
      <w:numFmt w:val="lowerRoman"/>
      <w:lvlText w:val="%9."/>
      <w:lvlJc w:val="right"/>
      <w:pPr>
        <w:ind w:left="428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a0MLEwtbQ0N7E0MzExMTBR0lEKTi0uzszPAykwrgUAikdLiSwAAAA="/>
  </w:docVars>
  <w:rsids>
    <w:rsidRoot w:val="00B24DC7"/>
    <w:rsid w:val="00002769"/>
    <w:rsid w:val="000967F7"/>
    <w:rsid w:val="000B0204"/>
    <w:rsid w:val="000D6E8D"/>
    <w:rsid w:val="000D76AC"/>
    <w:rsid w:val="000E26A9"/>
    <w:rsid w:val="00124059"/>
    <w:rsid w:val="00141673"/>
    <w:rsid w:val="00175287"/>
    <w:rsid w:val="00176AE6"/>
    <w:rsid w:val="001A45C4"/>
    <w:rsid w:val="001A7A77"/>
    <w:rsid w:val="001B6EB3"/>
    <w:rsid w:val="001C186A"/>
    <w:rsid w:val="00203454"/>
    <w:rsid w:val="002255C4"/>
    <w:rsid w:val="002448C7"/>
    <w:rsid w:val="002533E7"/>
    <w:rsid w:val="002575BF"/>
    <w:rsid w:val="002C3ED9"/>
    <w:rsid w:val="002D1E08"/>
    <w:rsid w:val="002D2AE9"/>
    <w:rsid w:val="002E5AEF"/>
    <w:rsid w:val="003005B1"/>
    <w:rsid w:val="003018E0"/>
    <w:rsid w:val="00305176"/>
    <w:rsid w:val="0032566B"/>
    <w:rsid w:val="0032752F"/>
    <w:rsid w:val="0037564E"/>
    <w:rsid w:val="003824A9"/>
    <w:rsid w:val="003B39F6"/>
    <w:rsid w:val="003B52CA"/>
    <w:rsid w:val="003C4F97"/>
    <w:rsid w:val="003C770A"/>
    <w:rsid w:val="0041361E"/>
    <w:rsid w:val="00426AE2"/>
    <w:rsid w:val="00436A8B"/>
    <w:rsid w:val="00457478"/>
    <w:rsid w:val="0046031A"/>
    <w:rsid w:val="0046052B"/>
    <w:rsid w:val="0049350E"/>
    <w:rsid w:val="00496EC3"/>
    <w:rsid w:val="004B72DF"/>
    <w:rsid w:val="004D65BE"/>
    <w:rsid w:val="00504136"/>
    <w:rsid w:val="005049C0"/>
    <w:rsid w:val="0053656B"/>
    <w:rsid w:val="00590893"/>
    <w:rsid w:val="005934D9"/>
    <w:rsid w:val="005C2791"/>
    <w:rsid w:val="005E26B2"/>
    <w:rsid w:val="005E406A"/>
    <w:rsid w:val="005F618E"/>
    <w:rsid w:val="00611BFB"/>
    <w:rsid w:val="006121E4"/>
    <w:rsid w:val="006178B2"/>
    <w:rsid w:val="006613D5"/>
    <w:rsid w:val="0067794F"/>
    <w:rsid w:val="0068402F"/>
    <w:rsid w:val="0068506B"/>
    <w:rsid w:val="006C103F"/>
    <w:rsid w:val="006D22EA"/>
    <w:rsid w:val="006D4A57"/>
    <w:rsid w:val="006E18EB"/>
    <w:rsid w:val="00707969"/>
    <w:rsid w:val="0077300A"/>
    <w:rsid w:val="007C2CC0"/>
    <w:rsid w:val="007D16EE"/>
    <w:rsid w:val="00820119"/>
    <w:rsid w:val="008413E5"/>
    <w:rsid w:val="008556B7"/>
    <w:rsid w:val="008637A0"/>
    <w:rsid w:val="00875567"/>
    <w:rsid w:val="00875A66"/>
    <w:rsid w:val="0089514B"/>
    <w:rsid w:val="008B18F5"/>
    <w:rsid w:val="008C38BE"/>
    <w:rsid w:val="008C7747"/>
    <w:rsid w:val="008E2123"/>
    <w:rsid w:val="008F1C11"/>
    <w:rsid w:val="0090318F"/>
    <w:rsid w:val="009065BF"/>
    <w:rsid w:val="0091180C"/>
    <w:rsid w:val="009163D7"/>
    <w:rsid w:val="00982F02"/>
    <w:rsid w:val="009B1F26"/>
    <w:rsid w:val="009C49A6"/>
    <w:rsid w:val="00A250A6"/>
    <w:rsid w:val="00A4742D"/>
    <w:rsid w:val="00A619B5"/>
    <w:rsid w:val="00A71BE8"/>
    <w:rsid w:val="00A83DB3"/>
    <w:rsid w:val="00AA00A5"/>
    <w:rsid w:val="00AC0DB9"/>
    <w:rsid w:val="00AC2629"/>
    <w:rsid w:val="00AD1AB5"/>
    <w:rsid w:val="00AD659D"/>
    <w:rsid w:val="00B0164D"/>
    <w:rsid w:val="00B0682C"/>
    <w:rsid w:val="00B24DC7"/>
    <w:rsid w:val="00B577D7"/>
    <w:rsid w:val="00B66543"/>
    <w:rsid w:val="00B818A3"/>
    <w:rsid w:val="00BA6EAB"/>
    <w:rsid w:val="00BD297A"/>
    <w:rsid w:val="00BE291E"/>
    <w:rsid w:val="00C16695"/>
    <w:rsid w:val="00C57C6B"/>
    <w:rsid w:val="00C7638B"/>
    <w:rsid w:val="00C76C51"/>
    <w:rsid w:val="00C81456"/>
    <w:rsid w:val="00C90333"/>
    <w:rsid w:val="00C92AE5"/>
    <w:rsid w:val="00CA1D6E"/>
    <w:rsid w:val="00CE2C7B"/>
    <w:rsid w:val="00CE6C41"/>
    <w:rsid w:val="00CF04E4"/>
    <w:rsid w:val="00D33E55"/>
    <w:rsid w:val="00D433E5"/>
    <w:rsid w:val="00D85B3B"/>
    <w:rsid w:val="00D921F2"/>
    <w:rsid w:val="00DB0870"/>
    <w:rsid w:val="00DB286F"/>
    <w:rsid w:val="00DE49A5"/>
    <w:rsid w:val="00E138FC"/>
    <w:rsid w:val="00E45534"/>
    <w:rsid w:val="00E63B70"/>
    <w:rsid w:val="00E834E9"/>
    <w:rsid w:val="00E85895"/>
    <w:rsid w:val="00EE274E"/>
    <w:rsid w:val="00EF1CAB"/>
    <w:rsid w:val="00F13751"/>
    <w:rsid w:val="00F13C29"/>
    <w:rsid w:val="00F1715F"/>
    <w:rsid w:val="00F656EC"/>
    <w:rsid w:val="00F679FE"/>
    <w:rsid w:val="00FC72BE"/>
    <w:rsid w:val="0A0135C4"/>
    <w:rsid w:val="0BD70FDD"/>
    <w:rsid w:val="0C855B09"/>
    <w:rsid w:val="0E9D17CD"/>
    <w:rsid w:val="22D25492"/>
    <w:rsid w:val="26672E21"/>
    <w:rsid w:val="29F61D1F"/>
    <w:rsid w:val="2A684E95"/>
    <w:rsid w:val="34D849A8"/>
    <w:rsid w:val="39123EB9"/>
    <w:rsid w:val="3D016EED"/>
    <w:rsid w:val="472A4E2A"/>
    <w:rsid w:val="62E56F63"/>
    <w:rsid w:val="663B538D"/>
    <w:rsid w:val="6E035F7A"/>
    <w:rsid w:val="6E5E3B66"/>
    <w:rsid w:val="6E6B1E87"/>
    <w:rsid w:val="6FA609CE"/>
    <w:rsid w:val="71F654AF"/>
    <w:rsid w:val="7854783F"/>
    <w:rsid w:val="79DB5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E4"/>
    <w:pPr>
      <w:widowControl w:val="0"/>
      <w:jc w:val="both"/>
    </w:pPr>
    <w:rPr>
      <w:kern w:val="2"/>
      <w:sz w:val="21"/>
      <w:szCs w:val="22"/>
    </w:rPr>
  </w:style>
  <w:style w:type="paragraph" w:styleId="2">
    <w:name w:val="heading 2"/>
    <w:basedOn w:val="a"/>
    <w:next w:val="a"/>
    <w:link w:val="2Char"/>
    <w:uiPriority w:val="9"/>
    <w:qFormat/>
    <w:rsid w:val="00CF04E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F04E4"/>
    <w:pPr>
      <w:jc w:val="left"/>
    </w:pPr>
  </w:style>
  <w:style w:type="paragraph" w:styleId="a4">
    <w:name w:val="Date"/>
    <w:basedOn w:val="a"/>
    <w:next w:val="a"/>
    <w:link w:val="Char0"/>
    <w:uiPriority w:val="99"/>
    <w:semiHidden/>
    <w:unhideWhenUsed/>
    <w:qFormat/>
    <w:rsid w:val="00CF04E4"/>
    <w:pPr>
      <w:ind w:leftChars="2500" w:left="100"/>
    </w:pPr>
  </w:style>
  <w:style w:type="paragraph" w:styleId="a5">
    <w:name w:val="Balloon Text"/>
    <w:basedOn w:val="a"/>
    <w:link w:val="Char1"/>
    <w:uiPriority w:val="99"/>
    <w:semiHidden/>
    <w:unhideWhenUsed/>
    <w:qFormat/>
    <w:rsid w:val="00CF04E4"/>
    <w:rPr>
      <w:sz w:val="18"/>
      <w:szCs w:val="18"/>
    </w:rPr>
  </w:style>
  <w:style w:type="paragraph" w:styleId="a6">
    <w:name w:val="footer"/>
    <w:basedOn w:val="a"/>
    <w:link w:val="Char2"/>
    <w:uiPriority w:val="99"/>
    <w:unhideWhenUsed/>
    <w:qFormat/>
    <w:rsid w:val="00CF04E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F04E4"/>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CF04E4"/>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sid w:val="00CF04E4"/>
    <w:rPr>
      <w:b/>
      <w:bCs/>
    </w:rPr>
  </w:style>
  <w:style w:type="table" w:styleId="aa">
    <w:name w:val="Table Grid"/>
    <w:basedOn w:val="a1"/>
    <w:uiPriority w:val="39"/>
    <w:qFormat/>
    <w:rsid w:val="00CF04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CF04E4"/>
    <w:rPr>
      <w:b/>
      <w:bCs/>
    </w:rPr>
  </w:style>
  <w:style w:type="character" w:styleId="ac">
    <w:name w:val="Hyperlink"/>
    <w:basedOn w:val="a0"/>
    <w:uiPriority w:val="99"/>
    <w:unhideWhenUsed/>
    <w:qFormat/>
    <w:rsid w:val="00CF04E4"/>
    <w:rPr>
      <w:color w:val="0563C1" w:themeColor="hyperlink"/>
      <w:u w:val="single"/>
    </w:rPr>
  </w:style>
  <w:style w:type="character" w:styleId="ad">
    <w:name w:val="annotation reference"/>
    <w:basedOn w:val="a0"/>
    <w:uiPriority w:val="99"/>
    <w:semiHidden/>
    <w:unhideWhenUsed/>
    <w:qFormat/>
    <w:rsid w:val="00CF04E4"/>
    <w:rPr>
      <w:sz w:val="21"/>
      <w:szCs w:val="21"/>
    </w:rPr>
  </w:style>
  <w:style w:type="character" w:customStyle="1" w:styleId="2Char">
    <w:name w:val="标题 2 Char"/>
    <w:basedOn w:val="a0"/>
    <w:link w:val="2"/>
    <w:uiPriority w:val="9"/>
    <w:qFormat/>
    <w:rsid w:val="00CF04E4"/>
    <w:rPr>
      <w:rFonts w:ascii="宋体" w:eastAsia="宋体" w:hAnsi="宋体" w:cs="宋体"/>
      <w:b/>
      <w:bCs/>
      <w:kern w:val="0"/>
      <w:sz w:val="36"/>
      <w:szCs w:val="36"/>
    </w:rPr>
  </w:style>
  <w:style w:type="character" w:customStyle="1" w:styleId="Char3">
    <w:name w:val="页眉 Char"/>
    <w:basedOn w:val="a0"/>
    <w:link w:val="a7"/>
    <w:uiPriority w:val="99"/>
    <w:qFormat/>
    <w:rsid w:val="00CF04E4"/>
    <w:rPr>
      <w:sz w:val="18"/>
      <w:szCs w:val="18"/>
    </w:rPr>
  </w:style>
  <w:style w:type="character" w:customStyle="1" w:styleId="Char2">
    <w:name w:val="页脚 Char"/>
    <w:basedOn w:val="a0"/>
    <w:link w:val="a6"/>
    <w:uiPriority w:val="99"/>
    <w:qFormat/>
    <w:rsid w:val="00CF04E4"/>
    <w:rPr>
      <w:sz w:val="18"/>
      <w:szCs w:val="18"/>
    </w:rPr>
  </w:style>
  <w:style w:type="character" w:customStyle="1" w:styleId="Char">
    <w:name w:val="批注文字 Char"/>
    <w:basedOn w:val="a0"/>
    <w:link w:val="a3"/>
    <w:uiPriority w:val="99"/>
    <w:semiHidden/>
    <w:qFormat/>
    <w:rsid w:val="00CF04E4"/>
    <w:rPr>
      <w:kern w:val="2"/>
      <w:sz w:val="21"/>
      <w:szCs w:val="22"/>
    </w:rPr>
  </w:style>
  <w:style w:type="character" w:customStyle="1" w:styleId="Char4">
    <w:name w:val="批注主题 Char"/>
    <w:basedOn w:val="Char"/>
    <w:link w:val="a9"/>
    <w:uiPriority w:val="99"/>
    <w:semiHidden/>
    <w:qFormat/>
    <w:rsid w:val="00CF04E4"/>
    <w:rPr>
      <w:b/>
      <w:bCs/>
      <w:kern w:val="2"/>
      <w:sz w:val="21"/>
      <w:szCs w:val="22"/>
    </w:rPr>
  </w:style>
  <w:style w:type="character" w:customStyle="1" w:styleId="Char1">
    <w:name w:val="批注框文本 Char"/>
    <w:basedOn w:val="a0"/>
    <w:link w:val="a5"/>
    <w:uiPriority w:val="99"/>
    <w:semiHidden/>
    <w:qFormat/>
    <w:rsid w:val="00CF04E4"/>
    <w:rPr>
      <w:kern w:val="2"/>
      <w:sz w:val="18"/>
      <w:szCs w:val="18"/>
    </w:rPr>
  </w:style>
  <w:style w:type="paragraph" w:styleId="ae">
    <w:name w:val="List Paragraph"/>
    <w:basedOn w:val="a"/>
    <w:uiPriority w:val="99"/>
    <w:qFormat/>
    <w:rsid w:val="00CF04E4"/>
    <w:pPr>
      <w:ind w:firstLineChars="200" w:firstLine="420"/>
    </w:pPr>
  </w:style>
  <w:style w:type="character" w:customStyle="1" w:styleId="Char0">
    <w:name w:val="日期 Char"/>
    <w:basedOn w:val="a0"/>
    <w:link w:val="a4"/>
    <w:uiPriority w:val="99"/>
    <w:semiHidden/>
    <w:qFormat/>
    <w:rsid w:val="00CF04E4"/>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1809</Characters>
  <Application>Microsoft Office Word</Application>
  <DocSecurity>0</DocSecurity>
  <Lines>15</Lines>
  <Paragraphs>4</Paragraphs>
  <ScaleCrop>false</ScaleCrop>
  <Company>china</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2019-04-10T02:42:00Z</cp:lastPrinted>
  <dcterms:created xsi:type="dcterms:W3CDTF">2019-04-30T01:27:00Z</dcterms:created>
  <dcterms:modified xsi:type="dcterms:W3CDTF">2019-04-30T01:27:00Z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